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Northwestern University research advances in medical technology and genetics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Northwestern University researchers have unveiled significant advancements in medical technology and genetic research over the Winter Recess, utilising a portion of the substantial $1.05 billion allocated for research funding in the 2024 fiscal year. These developments span crucial areas such as neonatal health, genetic risk assessment for Parkinson’s disease, and cutting-edge communication technologies.</w:t>
      </w:r>
      <w:r/>
    </w:p>
    <w:p>
      <w:r/>
      <w:r>
        <w:t>One of the notable findings is the development of a new computer program named PlacentaVision, created by Northwestern Medicine scientists in collaboration with researchers from Penn State. This innovative technology employs artificial intelligence to analyse placenta images immediately after birth, allowing healthcare providers to detect potential infections in both mothers and their newborns. Despite the placenta's critical role in delivering nutrients and oxygen to developing fetuses, it often receives minimal attention post-birth. The implementation of PlacentaVision, particularly in low-resource hospital settings, could enable rapid responses to postpartum complications. More affluent medical institutions might leverage this tool for more exhaustive evaluations. PlacentaVision distinguishes itself from conventional imaging techniques by interlinking visual features with textual descriptions through a contrastive learning method. Researchers aspire to refine this technology for integration into a bedside mobile application, thereby facilitating real-time placenta analysis.</w:t>
      </w:r>
      <w:r/>
    </w:p>
    <w:p>
      <w:r/>
      <w:r>
        <w:t>In genetic studies, researchers at Northwestern have uncovered latent interactions that contribute to the risk of Parkinson’s disease, which currently affects over six million people around the globe. Previous genome-wide association studies have identified more than 90 genetic risk variants but left gaps regarding the disease's heritability. Through the concept of epistasis—interactions between various genetic variants—the research team analysed data from 14 patient cohorts, revealing 14 significant genetic interactions that elevate the risk for developing Parkinson’s. To further this analysis, they developed the VARI3 screening pipeline, a tool designed to assess how different combinations of genotypes influence the susceptibility to complex disorders. The implications of these findings are profound, potentially leading to innovative methods for predicting individual risk and informing new therapeutic strategies.</w:t>
      </w:r>
      <w:r/>
    </w:p>
    <w:p>
      <w:r/>
      <w:r>
        <w:t>In a technological milestone, Northwestern engineers achieved the first successful demonstration of quantum teleportation, a groundbreaking method of transmitting quantum signals through fibre optic cables alongside traditional internet data without interference. This advancement in quantum communication holds promise for secure information transfer, as quantum signals are more challenging for potential hackers to intercept due to their minute size. This capability has garnered the interest of U.S. government agencies, particularly for military communications. The ability to transmit both quantum and classical signals through a single cable offers a strategic advantage in establishing more extensive quantum networks efficiently and cost-effectively.</w:t>
      </w:r>
      <w:r/>
    </w:p>
    <w:p>
      <w:r/>
      <w:r>
        <w:t>These advancements reflect a significant stride in research and technological innovation at Northwestern University, illuminating the potential future of medical and communication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https://news.feinberg.northwestern.edu/2024/11/25/helping-doctors-trade-screen-time-for-patient-time/</w:t>
        </w:r>
      </w:hyperlink>
      <w:r>
        <w:t xml:space="preserve"> - This article discusses the use of advanced technologies, including AI and point-of-care devices, to enhance patient interactions and reduce physician burnout, which is relevant to the advancements in medical technology mentioned.</w:t>
      </w:r>
      <w:r/>
    </w:p>
    <w:p>
      <w:pPr>
        <w:pStyle w:val="ListNumber"/>
        <w:spacing w:line="240" w:lineRule="auto"/>
        <w:ind w:left="720"/>
      </w:pPr>
      <w:r/>
      <w:hyperlink r:id="rId11">
        <w:r>
          <w:rPr>
            <w:color w:val="0000EE"/>
            <w:u w:val="single"/>
          </w:rPr>
          <w:t>https://news.feinberg.northwestern.edu/2022/11/09/novel-genetic-factors-contribute-to-parkinsons-risk/</w:t>
        </w:r>
      </w:hyperlink>
      <w:r>
        <w:t xml:space="preserve"> - This article details genetic research on Parkinson’s disease, including the identification of novel genetic variants and their impact on disease risk, aligning with the genetic risk assessment for Parkinson’s disease mentioned.</w:t>
      </w:r>
      <w:r/>
    </w:p>
    <w:p>
      <w:pPr>
        <w:pStyle w:val="ListNumber"/>
        <w:spacing w:line="240" w:lineRule="auto"/>
        <w:ind w:left="720"/>
      </w:pPr>
      <w:r/>
      <w:hyperlink r:id="rId12">
        <w:r>
          <w:rPr>
            <w:color w:val="0000EE"/>
            <w:u w:val="single"/>
          </w:rPr>
          <w:t>https://news.northwestern.edu/stories/2014/03/northwestern-investigates-genetics-of-parkinsons-disease/</w:t>
        </w:r>
      </w:hyperlink>
      <w:r>
        <w:t xml:space="preserve"> - This article discusses Northwestern Medicine researchers studying genetic mutations associated with Parkinson’s disease, which is relevant to the genetic studies on Parkinson’s disease risk factors.</w:t>
      </w:r>
      <w:r/>
    </w:p>
    <w:p>
      <w:pPr>
        <w:pStyle w:val="ListNumber"/>
        <w:spacing w:line="240" w:lineRule="auto"/>
        <w:ind w:left="720"/>
      </w:pPr>
      <w:r/>
      <w:hyperlink r:id="rId10">
        <w:r>
          <w:rPr>
            <w:color w:val="0000EE"/>
            <w:u w:val="single"/>
          </w:rPr>
          <w:t>https://news.feinberg.northwestern.edu/2024/11/25/helping-doctors-trade-screen-time-for-patient-time/</w:t>
        </w:r>
      </w:hyperlink>
      <w:r>
        <w:t xml:space="preserve"> - This article highlights the integration of technology to improve bedside interactions, which is related to the development of cutting-edge communication technologies.</w:t>
      </w:r>
      <w:r/>
    </w:p>
    <w:p>
      <w:pPr>
        <w:pStyle w:val="ListNumber"/>
        <w:spacing w:line="240" w:lineRule="auto"/>
        <w:ind w:left="720"/>
      </w:pPr>
      <w:r/>
      <w:hyperlink r:id="rId13">
        <w:r>
          <w:rPr>
            <w:color w:val="0000EE"/>
            <w:u w:val="single"/>
          </w:rPr>
          <w:t>https://www.northwestern.edu/invo-inventive-activity-report/reports/fy-2024/nm-q.html</w:t>
        </w:r>
      </w:hyperlink>
      <w:r>
        <w:t xml:space="preserve"> - This report mentions innovative medical device projects at Northwestern, which aligns with the broader context of medical technology advancements.</w:t>
      </w:r>
      <w:r/>
    </w:p>
    <w:p>
      <w:pPr>
        <w:pStyle w:val="ListNumber"/>
        <w:spacing w:line="240" w:lineRule="auto"/>
        <w:ind w:left="720"/>
      </w:pPr>
      <w:r/>
      <w:hyperlink r:id="rId14">
        <w:r>
          <w:rPr>
            <w:color w:val="0000EE"/>
            <w:u w:val="single"/>
          </w:rPr>
          <w:t>https://wit-ie.libguides.com/c.php?g=648995&amp;p=4551538</w:t>
        </w:r>
      </w:hyperlink>
      <w:r>
        <w:t xml:space="preserve"> - While not directly related to the specific advancements, this guide on evaluating information from the internet is crucial for verifying the accuracy and reliability of the sources cited in the article.</w:t>
      </w:r>
      <w:r/>
    </w:p>
    <w:p>
      <w:pPr>
        <w:pStyle w:val="ListNumber"/>
        <w:spacing w:line="240" w:lineRule="auto"/>
        <w:ind w:left="720"/>
      </w:pPr>
      <w:r/>
      <w:hyperlink r:id="rId11">
        <w:r>
          <w:rPr>
            <w:color w:val="0000EE"/>
            <w:u w:val="single"/>
          </w:rPr>
          <w:t>https://news.feinberg.northwestern.edu/2022/11/09/novel-genetic-factors-contribute-to-parkinsons-risk/</w:t>
        </w:r>
      </w:hyperlink>
      <w:r>
        <w:t xml:space="preserve"> - This article provides detailed insights into genetic factors contributing to Parkinson’s disease risk, supporting the claim of significant genetic research advancements.</w:t>
      </w:r>
      <w:r/>
    </w:p>
    <w:p>
      <w:pPr>
        <w:pStyle w:val="ListNumber"/>
        <w:spacing w:line="240" w:lineRule="auto"/>
        <w:ind w:left="720"/>
      </w:pPr>
      <w:r/>
      <w:hyperlink r:id="rId12">
        <w:r>
          <w:rPr>
            <w:color w:val="0000EE"/>
            <w:u w:val="single"/>
          </w:rPr>
          <w:t>https://news.northwestern.edu/stories/2014/03/northwestern-investigates-genetics-of-parkinsons-disease/</w:t>
        </w:r>
      </w:hyperlink>
      <w:r>
        <w:t xml:space="preserve"> - This article further supports the ongoing genetic research on Parkinson’s disease at Northwestern University.</w:t>
      </w:r>
      <w:r/>
    </w:p>
    <w:p>
      <w:pPr>
        <w:pStyle w:val="ListNumber"/>
        <w:spacing w:line="240" w:lineRule="auto"/>
        <w:ind w:left="720"/>
      </w:pPr>
      <w:r/>
      <w:hyperlink r:id="rId13">
        <w:r>
          <w:rPr>
            <w:color w:val="0000EE"/>
            <w:u w:val="single"/>
          </w:rPr>
          <w:t>https://www.northwestern.edu/invo-inventive-activity-report/reports/fy-2024/nm-q.html</w:t>
        </w:r>
      </w:hyperlink>
      <w:r>
        <w:t xml:space="preserve"> - This report highlights the collaborative efforts and funding for innovative medical inventions, which is relevant to the overall research funding and advancements mentioned.</w:t>
      </w:r>
      <w:r/>
    </w:p>
    <w:p>
      <w:pPr>
        <w:pStyle w:val="ListNumber"/>
        <w:spacing w:line="240" w:lineRule="auto"/>
        <w:ind w:left="720"/>
      </w:pPr>
      <w:r/>
      <w:hyperlink r:id="rId10">
        <w:r>
          <w:rPr>
            <w:color w:val="0000EE"/>
            <w:u w:val="single"/>
          </w:rPr>
          <w:t>https://news.feinberg.northwestern.edu/2024/11/25/helping-doctors-trade-screen-time-for-patient-time/</w:t>
        </w:r>
      </w:hyperlink>
      <w:r>
        <w:t xml:space="preserve"> - This article emphasizes the importance of balancing technology with traditional bedside skills, reflecting the broader theme of integrating technology into medical practice.</w:t>
      </w:r>
      <w:r/>
    </w:p>
    <w:p>
      <w:pPr>
        <w:pStyle w:val="ListNumber"/>
        <w:spacing w:line="240" w:lineRule="auto"/>
        <w:ind w:left="720"/>
      </w:pPr>
      <w:r/>
      <w:hyperlink r:id="rId12">
        <w:r>
          <w:rPr>
            <w:color w:val="0000EE"/>
            <w:u w:val="single"/>
          </w:rPr>
          <w:t>https://news.northwestern.edu/stories/2014/03/northwestern-investigates-genetics-of-parkinsons-disease/</w:t>
        </w:r>
      </w:hyperlink>
      <w:r>
        <w:t xml:space="preserve"> - This article provides context on the long-term commitment to genetic research at Northwestern, supporting the recent advancements in genetic risk assessment for Parkinson’s disease.</w:t>
      </w:r>
      <w:r/>
    </w:p>
    <w:p>
      <w:pPr>
        <w:pStyle w:val="ListNumber"/>
        <w:spacing w:line="240" w:lineRule="auto"/>
        <w:ind w:left="720"/>
      </w:pPr>
      <w:r/>
      <w:hyperlink r:id="rId15">
        <w:r>
          <w:rPr>
            <w:color w:val="0000EE"/>
            <w:u w:val="single"/>
          </w:rPr>
          <w:t>https://dailynorthwestern.com/2025/01/06/campus/sciencetechnology/research-roundup-ai-in-maternal-health-quantum-teleportation-developments-in-parkinsons-genetic-research/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feinberg.northwestern.edu/2024/11/25/helping-doctors-trade-screen-time-for-patient-time/" TargetMode="External"/><Relationship Id="rId11" Type="http://schemas.openxmlformats.org/officeDocument/2006/relationships/hyperlink" Target="https://news.feinberg.northwestern.edu/2022/11/09/novel-genetic-factors-contribute-to-parkinsons-risk/" TargetMode="External"/><Relationship Id="rId12" Type="http://schemas.openxmlformats.org/officeDocument/2006/relationships/hyperlink" Target="https://news.northwestern.edu/stories/2014/03/northwestern-investigates-genetics-of-parkinsons-disease/" TargetMode="External"/><Relationship Id="rId13" Type="http://schemas.openxmlformats.org/officeDocument/2006/relationships/hyperlink" Target="https://www.northwestern.edu/invo-inventive-activity-report/reports/fy-2024/nm-q.html"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dailynorthwestern.com/2025/01/06/campus/sciencetechnology/research-roundup-ai-in-maternal-health-quantum-teleportation-developments-in-parkinsons-genetic-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