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Elxsi partners with CSIR-NAL to advance air mobility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Elxsi has entered into a strategic partnership with the CSIR-National Aerospace Laboratories (CSIR-NAL) by signing a Memorandum of Understanding (MoU) aimed at advancing air mobility. This collaboration is poised to boost innovation in key areas, particularly focusing on Unmanned Aerial Vehicles (UAVs), Urban Air Mobility (UAM), and electric vertical take-off and landing (eVTOL) aircraft. The partnership leverages NAL’s extensive aeronautical expertise alongside Tata Elxsi’s capabilities in electrification, artificial intelligence (AI), machine learning (ML), sensor fusion, and certification procedures.</w:t>
      </w:r>
      <w:r/>
    </w:p>
    <w:p>
      <w:r/>
      <w:r>
        <w:t>The global landscape for UAVs and UAM is rapidly changing, with their applications expanding across various fields, including logistics, agriculture, defence, and urban transport. The strategic collaboration between Tata Elxsi and CSIR-NAL is designed to expedite product development cycles across these sectors, utilising enhanced access to cutting-edge testing infrastructure, methodologies, and specialised expertise. Together, they will concentrate on critical technologies such as aerodynamic design, autonomous systems, and secure communications, fulfilling the diverse requirements of both manned and unmanned air mobility solutions.</w:t>
      </w:r>
      <w:r/>
    </w:p>
    <w:p>
      <w:r/>
      <w:r>
        <w:t>India is presenting considerable potential for advancement in this domain, especially through initiatives such as Make in India and a growing emphasis on indigenisation. The partnership is set to play a significant role in developing a robust ecosystem encompassing precision manufacturing, component suppliers, and tool vendors. Furthermore, the collaboration aims to contribute to the development of regulatory frameworks and standards, thereby fostering a sustainable environment for both innovation and commercialisation within the country.</w:t>
      </w:r>
      <w:r/>
    </w:p>
    <w:p>
      <w:r/>
      <w:r>
        <w:t xml:space="preserve">Manoj Raghavan, Managing Director and CEO at Tata Elxsi, stated, “We believe the future of aerospace innovation lies in technologies like UAVs and Urban Air Mobility. This strategic partnership with NAL combines our strengths to push the boundaries of innovation and accelerate the development of next-generation air mobility solutions for our customers globally.” </w:t>
      </w:r>
      <w:r/>
    </w:p>
    <w:p>
      <w:r/>
      <w:r>
        <w:t xml:space="preserve">Abhay A Pashilkar, Director at CSIR-NAL, highlighted the importance of the partnership, saying, “Partnering with Tata Elxsi marks a crucial development in our mission to innovate within the aerospace sector. CSIR-NAL’s deep expertise in aerospace research and testing, along with Tata Elxsi’s advanced technology and design expertise, will help us to develop innovative, scalable, and sustainable solutions that will shape the future of urban transportation.” </w:t>
      </w:r>
      <w:r/>
    </w:p>
    <w:p>
      <w:r/>
      <w:r>
        <w:t>In the context of this collaboration, both organisations envision the creation of a comprehensive ecosystem that integrates precision manufacturing, tools, components, and vendor partnerships. The goal of this ecosystem is to unify key stakeholders to drive innovation, enhance scalability, and address the specific requirements associated with advanced air mobility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https://www.tataelxsi.com/news-and-events/ai-and-innovation-pioneering-the-future-of-urban-air-mobility</w:t>
        </w:r>
      </w:hyperlink>
      <w:r>
        <w:t xml:space="preserve"> - This article supports the claims about Tata Elxsi's involvement in urban air mobility, their development of multirotor UAVs with VTOL capabilities, and the integration of AI, ML, and sensor fusion.</w:t>
      </w:r>
      <w:r/>
    </w:p>
    <w:p>
      <w:pPr>
        <w:pStyle w:val="ListNumber"/>
        <w:spacing w:line="240" w:lineRule="auto"/>
        <w:ind w:left="720"/>
      </w:pPr>
      <w:r/>
      <w:hyperlink r:id="rId10">
        <w:r>
          <w:rPr>
            <w:color w:val="0000EE"/>
            <w:u w:val="single"/>
          </w:rPr>
          <w:t>https://www.tataelxsi.com/news-and-events/ai-and-innovation-pioneering-the-future-of-urban-air-mobility</w:t>
        </w:r>
      </w:hyperlink>
      <w:r>
        <w:t xml:space="preserve"> - It also highlights the focus on sustainability, electrification, and miniaturization in aerospace technology, aligning with the partnership's goals.</w:t>
      </w:r>
      <w:r/>
    </w:p>
    <w:p>
      <w:pPr>
        <w:pStyle w:val="ListNumber"/>
        <w:spacing w:line="240" w:lineRule="auto"/>
        <w:ind w:left="720"/>
      </w:pPr>
      <w:r/>
      <w:hyperlink r:id="rId11">
        <w:r>
          <w:rPr>
            <w:color w:val="0000EE"/>
            <w:u w:val="single"/>
          </w:rPr>
          <w:t>https://ai.tataelxsi.com/mobility/urban-air-mobility-navigating-the-path-to-the-future/</w:t>
        </w:r>
      </w:hyperlink>
      <w:r>
        <w:t xml:space="preserve"> - This source corroborates the role of AI in urban air mobility, particularly in navigation, operation, energy management, and safety.</w:t>
      </w:r>
      <w:r/>
    </w:p>
    <w:p>
      <w:pPr>
        <w:pStyle w:val="ListNumber"/>
        <w:spacing w:line="240" w:lineRule="auto"/>
        <w:ind w:left="720"/>
      </w:pPr>
      <w:r/>
      <w:hyperlink r:id="rId11">
        <w:r>
          <w:rPr>
            <w:color w:val="0000EE"/>
            <w:u w:val="single"/>
          </w:rPr>
          <w:t>https://ai.tataelxsi.com/mobility/urban-air-mobility-navigating-the-path-to-the-future/</w:t>
        </w:r>
      </w:hyperlink>
      <w:r>
        <w:t xml:space="preserve"> - It further emphasizes the industry's commitment to safer and more efficient transportation through technological advancements.</w:t>
      </w:r>
      <w:r/>
    </w:p>
    <w:p>
      <w:pPr>
        <w:pStyle w:val="ListNumber"/>
        <w:spacing w:line="240" w:lineRule="auto"/>
        <w:ind w:left="720"/>
      </w:pPr>
      <w:r/>
      <w:hyperlink r:id="rId12">
        <w:r>
          <w:rPr>
            <w:color w:val="0000EE"/>
            <w:u w:val="single"/>
          </w:rPr>
          <w:t>https://www.nal.res.in/sites/default/files/inline-files/Final%20Proceedings%20&amp;%20PPTs%20of%20%20Pre-bid%20Conf%20LM-UAV%20%20-%2023.09.2024.pdf</w:t>
        </w:r>
      </w:hyperlink>
      <w:r>
        <w:t xml:space="preserve"> - This document supports the collaboration between CSIR-NAL and industry partners, including Tata Elxsi, for the development of UAVs and other aerospace technologies.</w:t>
      </w:r>
      <w:r/>
    </w:p>
    <w:p>
      <w:pPr>
        <w:pStyle w:val="ListNumber"/>
        <w:spacing w:line="240" w:lineRule="auto"/>
        <w:ind w:left="720"/>
      </w:pPr>
      <w:r/>
      <w:hyperlink r:id="rId12">
        <w:r>
          <w:rPr>
            <w:color w:val="0000EE"/>
            <w:u w:val="single"/>
          </w:rPr>
          <w:t>https://www.nal.res.in/sites/default/files/inline-files/Final%20Proceedings%20&amp;%20PPTs%20of%20%20Pre-bid%20Conf%20LM-UAV%20%20-%2023.09.2024.pdf</w:t>
        </w:r>
      </w:hyperlink>
      <w:r>
        <w:t xml:space="preserve"> - It details the involvement of CSIR-NAL in aerospace research, testing, and the development of indigenous systems.</w:t>
      </w:r>
      <w:r/>
    </w:p>
    <w:p>
      <w:pPr>
        <w:pStyle w:val="ListNumber"/>
        <w:spacing w:line="240" w:lineRule="auto"/>
        <w:ind w:left="720"/>
      </w:pPr>
      <w:r/>
      <w:hyperlink r:id="rId10">
        <w:r>
          <w:rPr>
            <w:color w:val="0000EE"/>
            <w:u w:val="single"/>
          </w:rPr>
          <w:t>https://www.tataelxsi.com/news-and-events/ai-and-innovation-pioneering-the-future-of-urban-air-mobility</w:t>
        </w:r>
      </w:hyperlink>
      <w:r>
        <w:t xml:space="preserve"> - This source explains the expanding applications of UAVs and UAM across logistics, agriculture, defence, and urban transport.</w:t>
      </w:r>
      <w:r/>
    </w:p>
    <w:p>
      <w:pPr>
        <w:pStyle w:val="ListNumber"/>
        <w:spacing w:line="240" w:lineRule="auto"/>
        <w:ind w:left="720"/>
      </w:pPr>
      <w:r/>
      <w:hyperlink r:id="rId11">
        <w:r>
          <w:rPr>
            <w:color w:val="0000EE"/>
            <w:u w:val="single"/>
          </w:rPr>
          <w:t>https://ai.tataelxsi.com/mobility/urban-air-mobility-navigating-the-path-to-the-future/</w:t>
        </w:r>
      </w:hyperlink>
      <w:r>
        <w:t xml:space="preserve"> - It highlights the importance of aerodynamic design, autonomous systems, and secure communications in urban air mobility solutions.</w:t>
      </w:r>
      <w:r/>
    </w:p>
    <w:p>
      <w:pPr>
        <w:pStyle w:val="ListNumber"/>
        <w:spacing w:line="240" w:lineRule="auto"/>
        <w:ind w:left="720"/>
      </w:pPr>
      <w:r/>
      <w:hyperlink r:id="rId12">
        <w:r>
          <w:rPr>
            <w:color w:val="0000EE"/>
            <w:u w:val="single"/>
          </w:rPr>
          <w:t>https://www.nal.res.in/sites/default/files/inline-files/Final%20Proceedings%20&amp;%20PPTs%20of%20%20Pre-bid%20Conf%20LM-UAV%20%20-%2023.09.2024.pdf</w:t>
        </w:r>
      </w:hyperlink>
      <w:r>
        <w:t xml:space="preserve"> - This document supports the development of a robust ecosystem including precision manufacturing, component suppliers, and tool vendors in India.</w:t>
      </w:r>
      <w:r/>
    </w:p>
    <w:p>
      <w:pPr>
        <w:pStyle w:val="ListNumber"/>
        <w:spacing w:line="240" w:lineRule="auto"/>
        <w:ind w:left="720"/>
      </w:pPr>
      <w:r/>
      <w:hyperlink r:id="rId10">
        <w:r>
          <w:rPr>
            <w:color w:val="0000EE"/>
            <w:u w:val="single"/>
          </w:rPr>
          <w:t>https://www.tataelxsi.com/news-and-events/ai-and-innovation-pioneering-the-future-of-urban-air-mobility</w:t>
        </w:r>
      </w:hyperlink>
      <w:r>
        <w:t xml:space="preserve"> - It emphasizes the role of initiatives like Make in India and the growing emphasis on indigenisation in advancing the aerospace sector.</w:t>
      </w:r>
      <w:r/>
    </w:p>
    <w:p>
      <w:pPr>
        <w:pStyle w:val="ListNumber"/>
        <w:spacing w:line="240" w:lineRule="auto"/>
        <w:ind w:left="720"/>
      </w:pPr>
      <w:r/>
      <w:hyperlink r:id="rId11">
        <w:r>
          <w:rPr>
            <w:color w:val="0000EE"/>
            <w:u w:val="single"/>
          </w:rPr>
          <w:t>https://ai.tataelxsi.com/mobility/urban-air-mobility-navigating-the-path-to-the-future/</w:t>
        </w:r>
      </w:hyperlink>
      <w:r>
        <w:t xml:space="preserve"> - This source underscores the importance of regulatory frameworks and standards in fostering innovation and commercialisation in urban air mobility.</w:t>
      </w:r>
      <w:r/>
    </w:p>
    <w:p>
      <w:pPr>
        <w:pStyle w:val="ListNumber"/>
        <w:spacing w:line="240" w:lineRule="auto"/>
        <w:ind w:left="720"/>
      </w:pPr>
      <w:r/>
      <w:hyperlink r:id="rId13">
        <w:r>
          <w:rPr>
            <w:color w:val="0000EE"/>
            <w:u w:val="single"/>
          </w:rPr>
          <w:t>https://news.google.com/rss/articles/CBMigwFBVV95cUxQS0VVdGNqODJ2eFdvRUtiRTdRSUNjZkJHRkVDaUpMTVA0NHc1d01hMV9xb3A5LUJxeHAzWkdmXzZDVkFRMHFoYi1UU3JWQWducm1XaDhSMzViN3p0WlZwb29ESFFLWWJ2MkN4M180NjRlV2RiZHByTHJpWVV5TUZIeDJVOA?oc=5&amp;hl=en-US&amp;gl=US&amp;ceid=US:en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taelxsi.com/news-and-events/ai-and-innovation-pioneering-the-future-of-urban-air-mobility" TargetMode="External"/><Relationship Id="rId11" Type="http://schemas.openxmlformats.org/officeDocument/2006/relationships/hyperlink" Target="https://ai.tataelxsi.com/mobility/urban-air-mobility-navigating-the-path-to-the-future/" TargetMode="External"/><Relationship Id="rId12" Type="http://schemas.openxmlformats.org/officeDocument/2006/relationships/hyperlink" Target="https://www.nal.res.in/sites/default/files/inline-files/Final%20Proceedings%20&amp;%20PPTs%20of%20%20Pre-bid%20Conf%20LM-UAV%20%20-%2023.09.2024.pdf" TargetMode="External"/><Relationship Id="rId13" Type="http://schemas.openxmlformats.org/officeDocument/2006/relationships/hyperlink" Target="https://news.google.com/rss/articles/CBMigwFBVV95cUxQS0VVdGNqODJ2eFdvRUtiRTdRSUNjZkJHRkVDaUpMTVA0NHc1d01hMV9xb3A5LUJxeHAzWkdmXzZDVkFRMHFoYi1UU3JWQWducm1XaDhSMzViN3p0WlZwb29ESFFLWWJ2MkN4M180NjRlV2RiZHByTHJpWVV5TUZIeDJV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