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AI-related tokens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landscape has been significantly influenced by the recent surge in artificial intelligence (AI)-related tokens, sparking both remarkable profits for some traders and substantial criticism from various community members and industry experts. The growing prominence of these tokens mirrors broader trends in technology and finance, where automation and AI consistently capture attention.</w:t>
      </w:r>
      <w:r/>
    </w:p>
    <w:p>
      <w:r/>
      <w:r>
        <w:t>According to "Investor Empires," cryptocurrency traders have notably capitalized on these AI-related assets. For instance, a trader known as That Solana smart trader turned a substantial investment of $2 million into an impressive $21 million in a span of less than two months through trading the AI agent and memecoin ai16z (AI16Z). This investor acquired 10.6 million ai16z units on the Solana blockchain between November 15 and November 22, 2024, at a cost of roughly $0.214 per token, resulting in an astounding 965% surge in value, bringing prices to approximately $2.28.</w:t>
      </w:r>
      <w:r/>
    </w:p>
    <w:p>
      <w:r/>
      <w:r>
        <w:t>Additionally, another trader reportedly transformed an investment of $123,000 into $4.5 million when the market capitalisation of ai16z was recorded at $22 million. Following the successful trading of 6.17 million units, they still hold approximately 2.65 million tokens valued at around $2.9 million, leading to total earnings exceeding $4.5 million over a two-month period. This trader also indicated gains from other AI-centric cryptocurrencies including GOAT, FARTCOIN, and ARC.</w:t>
      </w:r>
      <w:r/>
    </w:p>
    <w:p>
      <w:r/>
      <w:r>
        <w:t>The rapid rise of AI tokens has sparked debates within the cryptocurrency community, with expert opinions diverging sharply on the legitimacy and sustainability of these investments. Community sentiment has skewed towards caution, with a significant number of ICO figures labelling AI tokens as "overpriced." Influential figures like ZachXBT have voiced strong opinions, declaring many AI proxy tokens as scams. "99% of it is a scam," he remarked in reference to AI agent tokens, while highlighting that, unlike traditional meme coins, AI currencies tend to resort to deceptive practices to entice unsuspecting investors.</w:t>
      </w:r>
      <w:r/>
    </w:p>
    <w:p>
      <w:r/>
      <w:r>
        <w:t>In alignment with this sentiment, insights from a survey conducted among 42 founders of Solana indicated a consensus view that AI-related tokens are among the most overrated in the current crypto market. Despite this criticism, the broader sector has shown resilience, registering a 5% increase over the past 24 hours, with a daily trading volume surpassing $2.28 billion and a total market capitalisation of approximately $17.5 billion.</w:t>
      </w:r>
      <w:r/>
    </w:p>
    <w:p>
      <w:r/>
      <w:r>
        <w:t>The rapid fluctuations and emerging trends in AI-based cryptocurrency assets underscore a period of intense speculation and investment, reflecting the intersection of artificial intelligence innovations with speculative trading within the digital currency realm. As the industry continues to evolve, the implications of these developments on traditional investment paradigms and the future direction of cryptocurrency remain a focal point of discussion among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https://unchainedcrypto.com/ai-meme-tokens-like-fartcoin-dominate-crypto-markets-suggesting-powerful-2025-trend/</w:t>
        </w:r>
      </w:hyperlink>
      <w:r>
        <w:t xml:space="preserve"> - Corroborates the surge in AI-related tokens, including ai16z, FARTCOIN, and their significant price increases and market capitalizations.</w:t>
      </w:r>
      <w:r/>
    </w:p>
    <w:p>
      <w:pPr>
        <w:pStyle w:val="ListNumber"/>
        <w:spacing w:line="240" w:lineRule="auto"/>
        <w:ind w:left="720"/>
      </w:pPr>
      <w:r/>
      <w:hyperlink r:id="rId10">
        <w:r>
          <w:rPr>
            <w:color w:val="0000EE"/>
            <w:u w:val="single"/>
          </w:rPr>
          <w:t>https://unchainedcrypto.com/ai-meme-tokens-like-fartcoin-dominate-crypto-markets-suggesting-powerful-2025-trend/</w:t>
        </w:r>
      </w:hyperlink>
      <w:r>
        <w:t xml:space="preserve"> - Provides details on the performance and market impact of AI meme tokens like ai16z and FARTCOIN.</w:t>
      </w:r>
      <w:r/>
    </w:p>
    <w:p>
      <w:pPr>
        <w:pStyle w:val="ListNumber"/>
        <w:spacing w:line="240" w:lineRule="auto"/>
        <w:ind w:left="720"/>
      </w:pPr>
      <w:r/>
      <w:hyperlink r:id="rId11">
        <w:r>
          <w:rPr>
            <w:color w:val="0000EE"/>
            <w:u w:val="single"/>
          </w:rPr>
          <w:t>https://www.fxstreet.com/cryptocurrencies/news/crypto-today-bitcoin-taps-100k-ai-tokens-surge-as-ripple-ceo-announces-us-hirings-202501062221</w:t>
        </w:r>
      </w:hyperlink>
      <w:r>
        <w:t xml:space="preserve"> - Supports the broader trend of AI tokens gaining traction and increasing in market capitalization, reflecting broader trends in technology and finance.</w:t>
      </w:r>
      <w:r/>
    </w:p>
    <w:p>
      <w:pPr>
        <w:pStyle w:val="ListNumber"/>
        <w:spacing w:line="240" w:lineRule="auto"/>
        <w:ind w:left="720"/>
      </w:pPr>
      <w:r/>
      <w:hyperlink r:id="rId11">
        <w:r>
          <w:rPr>
            <w:color w:val="0000EE"/>
            <w:u w:val="single"/>
          </w:rPr>
          <w:t>https://www.fxstreet.com/cryptocurrencies/news/crypto-today-bitcoin-taps-100k-ai-tokens-surge-as-ripple-ceo-announces-us-hirings-202501062221</w:t>
        </w:r>
      </w:hyperlink>
      <w:r>
        <w:t xml:space="preserve"> - Highlights the growth in the crypto AI sector, including the market cap and performance of various AI tokens.</w:t>
      </w:r>
      <w:r/>
    </w:p>
    <w:p>
      <w:pPr>
        <w:pStyle w:val="ListNumber"/>
        <w:spacing w:line="240" w:lineRule="auto"/>
        <w:ind w:left="720"/>
      </w:pPr>
      <w:r/>
      <w:hyperlink r:id="rId12">
        <w:r>
          <w:rPr>
            <w:color w:val="0000EE"/>
            <w:u w:val="single"/>
          </w:rPr>
          <w:t>https://coinranking.com/coins/ai</w:t>
        </w:r>
      </w:hyperlink>
      <w:r>
        <w:t xml:space="preserve"> - Provides context on AI tokens, their market value, and the advantages they offer, aligning with the broader discussion on AI tokens.</w:t>
      </w:r>
      <w:r/>
    </w:p>
    <w:p>
      <w:pPr>
        <w:pStyle w:val="ListNumber"/>
        <w:spacing w:line="240" w:lineRule="auto"/>
        <w:ind w:left="720"/>
      </w:pPr>
      <w:r/>
      <w:hyperlink r:id="rId12">
        <w:r>
          <w:rPr>
            <w:color w:val="0000EE"/>
            <w:u w:val="single"/>
          </w:rPr>
          <w:t>https://coinranking.com/coins/ai</w:t>
        </w:r>
      </w:hyperlink>
      <w:r>
        <w:t xml:space="preserve"> - Details the significant gains and increasing market value of AI tokens, particularly in late 2022 and early 2023.</w:t>
      </w:r>
      <w:r/>
    </w:p>
    <w:p>
      <w:pPr>
        <w:pStyle w:val="ListNumber"/>
        <w:spacing w:line="240" w:lineRule="auto"/>
        <w:ind w:left="720"/>
      </w:pPr>
      <w:r/>
      <w:hyperlink r:id="rId10">
        <w:r>
          <w:rPr>
            <w:color w:val="0000EE"/>
            <w:u w:val="single"/>
          </w:rPr>
          <w:t>https://unchainedcrypto.com/ai-meme-tokens-like-fartcoin-dominate-crypto-markets-suggesting-powerful-2025-trend/</w:t>
        </w:r>
      </w:hyperlink>
      <w:r>
        <w:t xml:space="preserve"> - Mentions the involvement of institutional investors and the collaboration with prestigious institutions like Stanford University, supporting the legitimacy and interest in AI tokens.</w:t>
      </w:r>
      <w:r/>
    </w:p>
    <w:p>
      <w:pPr>
        <w:pStyle w:val="ListNumber"/>
        <w:spacing w:line="240" w:lineRule="auto"/>
        <w:ind w:left="720"/>
      </w:pPr>
      <w:r/>
      <w:hyperlink r:id="rId11">
        <w:r>
          <w:rPr>
            <w:color w:val="0000EE"/>
            <w:u w:val="single"/>
          </w:rPr>
          <w:t>https://www.fxstreet.com/cryptocurrencies/news/crypto-today-bitcoin-taps-100k-ai-tokens-surge-as-ripple-ceo-announces-us-hirings-202501062221</w:t>
        </w:r>
      </w:hyperlink>
      <w:r>
        <w:t xml:space="preserve"> - Discusses the overall market sentiment and the resilience of the AI token sector despite criticism, with data on daily trading volume and market capitalization.</w:t>
      </w:r>
      <w:r/>
    </w:p>
    <w:p>
      <w:pPr>
        <w:pStyle w:val="ListNumber"/>
        <w:spacing w:line="240" w:lineRule="auto"/>
        <w:ind w:left="720"/>
      </w:pPr>
      <w:r/>
      <w:hyperlink r:id="rId10">
        <w:r>
          <w:rPr>
            <w:color w:val="0000EE"/>
            <w:u w:val="single"/>
          </w:rPr>
          <w:t>https://unchainedcrypto.com/ai-meme-tokens-like-fartcoin-dominate-crypto-markets-suggesting-powerful-2025-trend/</w:t>
        </w:r>
      </w:hyperlink>
      <w:r>
        <w:t xml:space="preserve"> - Quotes expert opinions, such as Nicolai Sondergaard, on the future and current state of AI infra and meme tokens, reflecting the speculative nature of these investments.</w:t>
      </w:r>
      <w:r/>
    </w:p>
    <w:p>
      <w:pPr>
        <w:pStyle w:val="ListNumber"/>
        <w:spacing w:line="240" w:lineRule="auto"/>
        <w:ind w:left="720"/>
      </w:pPr>
      <w:r/>
      <w:hyperlink r:id="rId11">
        <w:r>
          <w:rPr>
            <w:color w:val="0000EE"/>
            <w:u w:val="single"/>
          </w:rPr>
          <w:t>https://www.fxstreet.com/cryptocurrencies/news/crypto-today-bitcoin-taps-100k-ai-tokens-surge-as-ripple-ceo-announces-us-hirings-202501062221</w:t>
        </w:r>
      </w:hyperlink>
      <w:r>
        <w:t xml:space="preserve"> - Highlights the intersection of AI innovations with speculative trading in the digital currency realm, reflecting the evolving nature of the crypto market.</w:t>
      </w:r>
      <w:r/>
    </w:p>
    <w:p>
      <w:pPr>
        <w:pStyle w:val="ListNumber"/>
        <w:spacing w:line="240" w:lineRule="auto"/>
        <w:ind w:left="720"/>
      </w:pPr>
      <w:r/>
      <w:hyperlink r:id="rId10">
        <w:r>
          <w:rPr>
            <w:color w:val="0000EE"/>
            <w:u w:val="single"/>
          </w:rPr>
          <w:t>https://unchainedcrypto.com/ai-meme-tokens-like-fartcoin-dominate-crypto-markets-suggesting-powerful-2025-trend/</w:t>
        </w:r>
      </w:hyperlink>
      <w:r>
        <w:t xml:space="preserve"> - Provides examples of traders' significant profits from AI-related tokens, such as ai16z, GOAT, and FARTCOIN, aligning with the article's examples of substantial gains.</w:t>
      </w:r>
      <w:r/>
    </w:p>
    <w:p>
      <w:pPr>
        <w:pStyle w:val="ListNumber"/>
        <w:spacing w:line="240" w:lineRule="auto"/>
        <w:ind w:left="720"/>
      </w:pPr>
      <w:r/>
      <w:hyperlink r:id="rId13">
        <w:r>
          <w:rPr>
            <w:color w:val="0000EE"/>
            <w:u w:val="single"/>
          </w:rPr>
          <w:t>https://investorempires.com/crypto-trader-makes-21m-as-ai-agent-tokens-face-backlash/?utm_source=rss&amp;utm_medium=rss&amp;utm_campaign=crypto-trader-makes-21m-as-ai-agent-tokens-face-backlash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chainedcrypto.com/ai-meme-tokens-like-fartcoin-dominate-crypto-markets-suggesting-powerful-2025-trend/" TargetMode="External"/><Relationship Id="rId11" Type="http://schemas.openxmlformats.org/officeDocument/2006/relationships/hyperlink" Target="https://www.fxstreet.com/cryptocurrencies/news/crypto-today-bitcoin-taps-100k-ai-tokens-surge-as-ripple-ceo-announces-us-hirings-202501062221" TargetMode="External"/><Relationship Id="rId12" Type="http://schemas.openxmlformats.org/officeDocument/2006/relationships/hyperlink" Target="https://coinranking.com/coins/ai" TargetMode="External"/><Relationship Id="rId13" Type="http://schemas.openxmlformats.org/officeDocument/2006/relationships/hyperlink" Target="https://investorempires.com/crypto-trader-makes-21m-as-ai-agent-tokens-face-backlash/?utm_source=rss&amp;utm_medium=rss&amp;utm_campaign=crypto-trader-makes-21m-as-ai-agent-tokens-face-backl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