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could revolutionise IVF success 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poised to significantly enhance the success rates of in-vitro fertilization (IVF) treatment, potentially alleviating the distress faced by many childless couples, according to breakthrough research conducted at Imperial College London. The research, led by Dr Ali Abbara, a consultant in reproductive endocrinology at Imperial College Healthcare NHS Trust, signifies an important innovation in reproductive medicine. </w:t>
      </w:r>
      <w:r/>
    </w:p>
    <w:p>
      <w:r/>
      <w:r>
        <w:t>Each year, around 50,000 couples in the UK opt for fertility treatment, yet many find the associated costs daunting, often exhausting their savings or incurring debt for multiple procedures. As reported by the Human Fertilisation &amp; Embryology Authority (HFEA), pregnancy success rates stand at approximately 31% per fresh embryo transfer, but many couples are compelled to delay treatment due to financial constraints, subsequently reducing their chances of success.</w:t>
      </w:r>
      <w:r/>
    </w:p>
    <w:p>
      <w:r/>
      <w:r>
        <w:t>In the traditional IVF process, clinicians utilise ultrasound scans to gauge the size of ovarian follicles—small sacs containing eggs—to determine the optimal timing for administering a hormone injection known as the "trigger". This injection is crucial for preparing the eggs for collection and fertilisation. However, the current clinical practice primarily evaluates the largest follicles, which may not yield optimal results.</w:t>
      </w:r>
      <w:r/>
    </w:p>
    <w:p>
      <w:r/>
      <w:r>
        <w:t>The recent study harnessed data from 19,000 patients who had undergone IVF treatments, scrutinising which follicle sizes were most conducive to retrieving mature eggs and leading to successful births. Dr Thomas Heinis, co-senior author from the Department of Computing at Imperial College London, highlighted the advantages of the AI methodology by stating, “Where the stakes are so high for making the best possible decision, this technique can support doctors’ decision making and lead to better outcomes for patients.”</w:t>
      </w:r>
      <w:r/>
    </w:p>
    <w:p>
      <w:r/>
      <w:r>
        <w:t>The researchers found that administering the hormone injection when a larger proportion of follicles measured between 13mm and 18mm was linked to improved rates of mature egg retrieval and higher birth rates. Current practices generally set a threshold based solely on the size of the largest follicles, which could limit the successful application of the trigger injection.</w:t>
      </w:r>
      <w:r/>
    </w:p>
    <w:p>
      <w:r/>
      <w:r>
        <w:t>In response to these promising findings, Professor Waljit Dhillo, a senior investigator at Imperial College London, remarked, “Our findings could pave the way for a new approach to maximise the success of IVF treatment, leading to more pregnancies and births.” The study's implications suggest a paradigm shift towards personalising IVF protocols through AI, allowing a more holistic assessment of follicle growth rather than relying on limited data points.</w:t>
      </w:r>
      <w:r/>
    </w:p>
    <w:p>
      <w:r/>
      <w:r>
        <w:t>Additionally, broader societal issues surrounding infertility and the timing of fertility treatments were highlighted by Julia Chain, chair of the HFEA, who noted, “Early access to fertility treatment is crucial for those who need it.” The HFEA's annual report reflected a demographic shift, with the average age of women seeking IVF treatment surpassing 35 for the first time, in contrast to the mean age of first-time mothers at 29. This late access is potentially influenced by growing living costs and a decline in NHS-funded cycles, as well as the increased emotional toll associated with infertility.</w:t>
      </w:r>
      <w:r/>
    </w:p>
    <w:p>
      <w:r/>
      <w:r>
        <w:t>The research stands to profoundly impact the future of fertility treatment. With advancements in AI and machine learning, the next steps may involve developing tailored treatment plans that are predictive and based on individual patient data. If successfully implemented, these innovations could drastically improve the outcomes for many couples facing the heartbreak of infertility.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https://www.imperial.ac.uk/news/259693/ai-could-improve-success-ivf-treatment</w:t>
        </w:r>
      </w:hyperlink>
      <w:r>
        <w:t xml:space="preserve"> - Corroborates the use of AI to enhance IVF success rates, the involvement of Dr. Ali Abbara, and the specifics of the research methodology and findings.</w:t>
      </w:r>
      <w:r/>
    </w:p>
    <w:p>
      <w:pPr>
        <w:pStyle w:val="ListNumber"/>
        <w:spacing w:line="240" w:lineRule="auto"/>
        <w:ind w:left="720"/>
      </w:pPr>
      <w:r/>
      <w:hyperlink r:id="rId10">
        <w:r>
          <w:rPr>
            <w:color w:val="0000EE"/>
            <w:u w:val="single"/>
          </w:rPr>
          <w:t>https://www.imperial.ac.uk/news/259693/ai-could-improve-success-ivf-treatment</w:t>
        </w:r>
      </w:hyperlink>
      <w:r>
        <w:t xml:space="preserve"> - Supports the traditional IVF process, the role of ultrasound scans, and the significance of the hormone 'trigger' injection.</w:t>
      </w:r>
      <w:r/>
    </w:p>
    <w:p>
      <w:pPr>
        <w:pStyle w:val="ListNumber"/>
        <w:spacing w:line="240" w:lineRule="auto"/>
        <w:ind w:left="720"/>
      </w:pPr>
      <w:r/>
      <w:hyperlink r:id="rId10">
        <w:r>
          <w:rPr>
            <w:color w:val="0000EE"/>
            <w:u w:val="single"/>
          </w:rPr>
          <w:t>https://www.imperial.ac.uk/news/259693/ai-could-improve-success-ivf-treatment</w:t>
        </w:r>
      </w:hyperlink>
      <w:r>
        <w:t xml:space="preserve"> - Details the analysis of data from 19,000 patients and the advantages of AI in decision-making for IVF treatments.</w:t>
      </w:r>
      <w:r/>
    </w:p>
    <w:p>
      <w:pPr>
        <w:pStyle w:val="ListNumber"/>
        <w:spacing w:line="240" w:lineRule="auto"/>
        <w:ind w:left="720"/>
      </w:pPr>
      <w:r/>
      <w:hyperlink r:id="rId10">
        <w:r>
          <w:rPr>
            <w:color w:val="0000EE"/>
            <w:u w:val="single"/>
          </w:rPr>
          <w:t>https://www.imperial.ac.uk/news/259693/ai-could-improve-success-ivf-treatment</w:t>
        </w:r>
      </w:hyperlink>
      <w:r>
        <w:t xml:space="preserve"> - Explains the findings on optimal follicle sizes for mature egg retrieval and higher birth rates.</w:t>
      </w:r>
      <w:r/>
    </w:p>
    <w:p>
      <w:pPr>
        <w:pStyle w:val="ListNumber"/>
        <w:spacing w:line="240" w:lineRule="auto"/>
        <w:ind w:left="720"/>
      </w:pPr>
      <w:r/>
      <w:hyperlink r:id="rId10">
        <w:r>
          <w:rPr>
            <w:color w:val="0000EE"/>
            <w:u w:val="single"/>
          </w:rPr>
          <w:t>https://www.imperial.ac.uk/news/259693/ai-could-improve-success-ivf-treatment</w:t>
        </w:r>
      </w:hyperlink>
      <w:r>
        <w:t xml:space="preserve"> - Quotes Professor Waljit Dhillo on the potential for a new approach to maximize IVF success and the personalization of IVF protocols through AI.</w:t>
      </w:r>
      <w:r/>
    </w:p>
    <w:p>
      <w:pPr>
        <w:pStyle w:val="ListNumber"/>
        <w:spacing w:line="240" w:lineRule="auto"/>
        <w:ind w:left="720"/>
      </w:pPr>
      <w:r/>
      <w:hyperlink r:id="rId11">
        <w:r>
          <w:rPr>
            <w:color w:val="0000EE"/>
            <w:u w:val="single"/>
          </w:rPr>
          <w:t>https://www.hfea.gov.uk/</w:t>
        </w:r>
      </w:hyperlink>
      <w:r>
        <w:t xml:space="preserve"> - Provides context on the Human Fertilisation &amp; Embryology Authority (HFEA) and its role in reporting pregnancy success rates and demographic shifts in IVF treatment.</w:t>
      </w:r>
      <w:r/>
    </w:p>
    <w:p>
      <w:pPr>
        <w:pStyle w:val="ListNumber"/>
        <w:spacing w:line="240" w:lineRule="auto"/>
        <w:ind w:left="720"/>
      </w:pPr>
      <w:r/>
      <w:hyperlink r:id="rId12">
        <w:r>
          <w:rPr>
            <w:color w:val="0000EE"/>
            <w:u w:val="single"/>
          </w:rPr>
          <w:t>https://www.private.imperial.nhs.uk/services/fertility/success-rates</w:t>
        </w:r>
      </w:hyperlink>
      <w:r>
        <w:t xml:space="preserve"> - Supports the success rates of IVF treatments, including the impact of age on success rates, as reported by the Wolfson Fertility Centre and national averages.</w:t>
      </w:r>
      <w:r/>
    </w:p>
    <w:p>
      <w:pPr>
        <w:pStyle w:val="ListNumber"/>
        <w:spacing w:line="240" w:lineRule="auto"/>
        <w:ind w:left="720"/>
      </w:pPr>
      <w:r/>
      <w:hyperlink r:id="rId13">
        <w:r>
          <w:rPr>
            <w:color w:val="0000EE"/>
            <w:u w:val="single"/>
          </w:rPr>
          <w:t>https://www.imperial.ac.uk/news/187369/40-years-ivf-how-imperial-made/</w:t>
        </w:r>
      </w:hyperlink>
      <w:r>
        <w:t xml:space="preserve"> - Provides historical context on IVF, its inefficiencies, and the ongoing research to improve IVF outcomes, including the work by Professor Waljit Dhillo.</w:t>
      </w:r>
      <w:r/>
    </w:p>
    <w:p>
      <w:pPr>
        <w:pStyle w:val="ListNumber"/>
        <w:spacing w:line="240" w:lineRule="auto"/>
        <w:ind w:left="720"/>
      </w:pPr>
      <w:r/>
      <w:hyperlink r:id="rId13">
        <w:r>
          <w:rPr>
            <w:color w:val="0000EE"/>
            <w:u w:val="single"/>
          </w:rPr>
          <w:t>https://www.imperial.ac.uk/news/187369/40-years-ivf-how-imperial-made/</w:t>
        </w:r>
      </w:hyperlink>
      <w:r>
        <w:t xml:space="preserve"> - Highlights the financial and emotional costs associated with IVF treatments and the need for innovative solutions to make IVF safer and more effective.</w:t>
      </w:r>
      <w:r/>
    </w:p>
    <w:p>
      <w:pPr>
        <w:pStyle w:val="ListNumber"/>
        <w:spacing w:line="240" w:lineRule="auto"/>
        <w:ind w:left="720"/>
      </w:pPr>
      <w:r/>
      <w:hyperlink r:id="rId10">
        <w:r>
          <w:rPr>
            <w:color w:val="0000EE"/>
            <w:u w:val="single"/>
          </w:rPr>
          <w:t>https://www.imperial.ac.uk/news/259693/ai-could-improve-success-ivf-treatment</w:t>
        </w:r>
      </w:hyperlink>
      <w:r>
        <w:t xml:space="preserve"> - Discusses the future impact of AI and machine learning on developing tailored treatment plans for IVF based on individual patient data.</w:t>
      </w:r>
      <w:r/>
    </w:p>
    <w:p>
      <w:pPr>
        <w:pStyle w:val="ListNumber"/>
        <w:spacing w:line="240" w:lineRule="auto"/>
        <w:ind w:left="720"/>
      </w:pPr>
      <w:r/>
      <w:hyperlink r:id="rId14">
        <w:r>
          <w:rPr>
            <w:color w:val="0000EE"/>
            <w:u w:val="single"/>
          </w:rPr>
          <w:t>https://www.mirror.co.uk/news/health/ai-could-end-infertility-heartache-34440623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perial.ac.uk/news/259693/ai-could-improve-success-ivf-treatment" TargetMode="External"/><Relationship Id="rId11" Type="http://schemas.openxmlformats.org/officeDocument/2006/relationships/hyperlink" Target="https://www.hfea.gov.uk/" TargetMode="External"/><Relationship Id="rId12" Type="http://schemas.openxmlformats.org/officeDocument/2006/relationships/hyperlink" Target="https://www.private.imperial.nhs.uk/services/fertility/success-rates" TargetMode="External"/><Relationship Id="rId13" Type="http://schemas.openxmlformats.org/officeDocument/2006/relationships/hyperlink" Target="https://www.imperial.ac.uk/news/187369/40-years-ivf-how-imperial-made/" TargetMode="External"/><Relationship Id="rId14" Type="http://schemas.openxmlformats.org/officeDocument/2006/relationships/hyperlink" Target="https://www.mirror.co.uk/news/health/ai-could-end-infertility-heartache-344406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