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CCG's investment in employees and automation drives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business, Scottish Enterprise highlights the significant role that investment in employees plays in driving growth, particularly during challenging economic times. CCG, a company committed to this philosophy, demonstrates that facilities, machinery, and products are just part of their business strategy; their people are integral to achieving success and sustainability.</w:t>
      </w:r>
      <w:r/>
    </w:p>
    <w:p>
      <w:r/>
      <w:r>
        <w:t>CCG prioritises the empowerment and development of its workforce, fostering an environment where staff can thrive. By providing comprehensive training and encouraging exploration within different areas of the business, CCG ensures its employees are equipped to perform their roles effectively. This approach has led to a high level of staff retention, with many employees remaining with the company for extended periods. David, a representative from CCG, noted the company's commitment to job security, affirming, “we always want to keep our staff, because we recognise that the best asset we have is the people that work for us.”</w:t>
      </w:r>
      <w:r/>
    </w:p>
    <w:p>
      <w:r/>
      <w:r>
        <w:t>In a demonstration of its commitment to fostering talent, CCG welcomed ten new trade apprentices in 2024, raising the total number of apprentices within the organisation to 48. These apprentices will enter a rigorous four-year programme recognised within the industry, gaining qualifications in trades such as plumbing, joinery, and heating engineering. This investment in the next generation is part of CCG’s overarching strategy to ensure a skilled workforce is available to meet future challenges.</w:t>
      </w:r>
      <w:r/>
    </w:p>
    <w:p>
      <w:r/>
      <w:r>
        <w:t xml:space="preserve">Alongside its focus on human resources, CCG embraces automation as an essential aspect of its operations. Although automation in manufacturing often sparks debate over potential job displacement, CCG approaches this technology with a belief that it can enhance, rather than hinder, employment opportunities. By automating certain processes, CCG can redirect human efforts towards more complex and safer tasks, thus potentially mitigating the risks associated with manual labour. </w:t>
      </w:r>
      <w:r/>
    </w:p>
    <w:p>
      <w:r/>
      <w:r>
        <w:t>David pointed out that investing in automation has enabled the company to increase production capabilities. “The better the quality of the products, the better the chance of reaching the market. And when your clients know they can expect quality from you, that’s how you get repeat business,” he elaborated. This reputation for high-quality products not only retains clients but also opens avenues for growth, necessitating the hiring of more personnel.</w:t>
      </w:r>
      <w:r/>
    </w:p>
    <w:p>
      <w:r/>
      <w:r>
        <w:t>The company’s focus on automation aligns with ongoing trends in artificial intelligence and robotics, which are progressively reshaping industry practices. As CCG continues to implement these technologies, it sets a precedent for businesses looking to balance human and technological resources efficiently.</w:t>
      </w:r>
      <w:r/>
    </w:p>
    <w:p>
      <w:r/>
      <w:r>
        <w:t>This holistic approach, intertwining human investment with technological advancement, positions CCG as a forward-thinking organisation in an era where the landscape of employment and production is rapidly evolving. By prioritising both its workforce and automation, CCG not only aims for immediate productivity gains but also prepares for sustainable growth amid the shifting industrial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https://www.scottish-enterprise-mediacentre.com/news/workplace-transformation-support-from-scottish-enterprise-offers-businesses-a-step-on-the-ladder-to-growth</w:t>
        </w:r>
      </w:hyperlink>
      <w:r>
        <w:t xml:space="preserve"> - Corroborates the importance of investment in employees and capital investment to drive business growth, as highlighted by Scottish Enterprise's Workplace Transformation Support initiative.</w:t>
      </w:r>
      <w:r/>
    </w:p>
    <w:p>
      <w:pPr>
        <w:pStyle w:val="ListNumber"/>
        <w:spacing w:line="240" w:lineRule="auto"/>
        <w:ind w:left="720"/>
      </w:pPr>
      <w:r/>
      <w:hyperlink r:id="rId11">
        <w:r>
          <w:rPr>
            <w:color w:val="0000EE"/>
            <w:u w:val="single"/>
          </w:rPr>
          <w:t>https://www.columbusga.gov/hr/Divisions/Training-Development</w:t>
        </w:r>
      </w:hyperlink>
      <w:r>
        <w:t xml:space="preserve"> - Supports the concept of comprehensive training and development programs for employees, similar to CCG's approach in fostering an environment where staff can thrive.</w:t>
      </w:r>
      <w:r/>
    </w:p>
    <w:p>
      <w:pPr>
        <w:pStyle w:val="ListNumber"/>
        <w:spacing w:line="240" w:lineRule="auto"/>
        <w:ind w:left="720"/>
      </w:pPr>
      <w:r/>
      <w:hyperlink r:id="rId12">
        <w:r>
          <w:rPr>
            <w:color w:val="0000EE"/>
            <w:u w:val="single"/>
          </w:rPr>
          <w:t>https://www.ccgelearning.com</w:t>
        </w:r>
      </w:hyperlink>
      <w:r>
        <w:t xml:space="preserve"> - Demonstrates the importance of professional development and job readiness programs, aligning with CCG's commitment to empowering and developing its workforce.</w:t>
      </w:r>
      <w:r/>
    </w:p>
    <w:p>
      <w:pPr>
        <w:pStyle w:val="ListNumber"/>
        <w:spacing w:line="240" w:lineRule="auto"/>
        <w:ind w:left="720"/>
      </w:pPr>
      <w:r/>
      <w:hyperlink r:id="rId13">
        <w:r>
          <w:rPr>
            <w:color w:val="0000EE"/>
            <w:u w:val="single"/>
          </w:rPr>
          <w:t>https://www.scottish-enterprise-mediacentre.com/news/scottish-enterprise-on-track-to-meet-2030-employee-ownership-target</w:t>
        </w:r>
      </w:hyperlink>
      <w:r>
        <w:t xml:space="preserve"> - Highlights the benefits of employee ownership and workforce development, which is in line with CCG's strategy of investing in its people for long-term success.</w:t>
      </w:r>
      <w:r/>
    </w:p>
    <w:p>
      <w:pPr>
        <w:pStyle w:val="ListNumber"/>
        <w:spacing w:line="240" w:lineRule="auto"/>
        <w:ind w:left="720"/>
      </w:pPr>
      <w:r/>
      <w:hyperlink r:id="rId14">
        <w:r>
          <w:rPr>
            <w:color w:val="0000EE"/>
            <w:u w:val="single"/>
          </w:rPr>
          <w:t>https://wit-ie.libguides.com/c.php?g=648995&amp;p=4551538</w:t>
        </w:r>
      </w:hyperlink>
      <w:r>
        <w:t xml:space="preserve"> - Provides guidelines for evaluating information, which is relevant when assessing the credibility of sources discussing business strategies and workforce development.</w:t>
      </w:r>
      <w:r/>
    </w:p>
    <w:p>
      <w:pPr>
        <w:pStyle w:val="ListNumber"/>
        <w:spacing w:line="240" w:lineRule="auto"/>
        <w:ind w:left="720"/>
      </w:pPr>
      <w:r/>
      <w:hyperlink r:id="rId11">
        <w:r>
          <w:rPr>
            <w:color w:val="0000EE"/>
            <w:u w:val="single"/>
          </w:rPr>
          <w:t>https://www.columbusga.gov/hr/Divisions/Training-Development</w:t>
        </w:r>
      </w:hyperlink>
      <w:r>
        <w:t xml:space="preserve"> - Details the importance of leadership development programs, which is a key aspect of CCG's strategy in fostering talent and ensuring a skilled workforce.</w:t>
      </w:r>
      <w:r/>
    </w:p>
    <w:p>
      <w:pPr>
        <w:pStyle w:val="ListNumber"/>
        <w:spacing w:line="240" w:lineRule="auto"/>
        <w:ind w:left="720"/>
      </w:pPr>
      <w:r/>
      <w:hyperlink r:id="rId12">
        <w:r>
          <w:rPr>
            <w:color w:val="0000EE"/>
            <w:u w:val="single"/>
          </w:rPr>
          <w:t>https://www.ccgelearning.com</w:t>
        </w:r>
      </w:hyperlink>
      <w:r>
        <w:t xml:space="preserve"> - Supports the idea of industry-recognised training programs, such as the four-year apprenticeship programme mentioned in the context of CCG.</w:t>
      </w:r>
      <w:r/>
    </w:p>
    <w:p>
      <w:pPr>
        <w:pStyle w:val="ListNumber"/>
        <w:spacing w:line="240" w:lineRule="auto"/>
        <w:ind w:left="720"/>
      </w:pPr>
      <w:r/>
      <w:hyperlink r:id="rId10">
        <w:r>
          <w:rPr>
            <w:color w:val="0000EE"/>
            <w:u w:val="single"/>
          </w:rPr>
          <w:t>https://www.scottish-enterprise-mediacentre.com/news/workplace-transformation-support-from-scottish-enterprise-offers-businesses-a-step-on-the-ladder-to-growth</w:t>
        </w:r>
      </w:hyperlink>
      <w:r>
        <w:t xml:space="preserve"> - Corroborates the integration of technological advancements, such as digital systems and new equipment, to enhance business operations and productivity.</w:t>
      </w:r>
      <w:r/>
    </w:p>
    <w:p>
      <w:pPr>
        <w:pStyle w:val="ListNumber"/>
        <w:spacing w:line="240" w:lineRule="auto"/>
        <w:ind w:left="720"/>
      </w:pPr>
      <w:r/>
      <w:hyperlink r:id="rId11">
        <w:r>
          <w:rPr>
            <w:color w:val="0000EE"/>
            <w:u w:val="single"/>
          </w:rPr>
          <w:t>https://www.columbusga.gov/hr/Divisions/Training-Development</w:t>
        </w:r>
      </w:hyperlink>
      <w:r>
        <w:t xml:space="preserve"> - Highlights the importance of continuous training and development, which aligns with CCG's approach to redirecting human efforts towards more complex and safer tasks through automation.</w:t>
      </w:r>
      <w:r/>
    </w:p>
    <w:p>
      <w:pPr>
        <w:pStyle w:val="ListNumber"/>
        <w:spacing w:line="240" w:lineRule="auto"/>
        <w:ind w:left="720"/>
      </w:pPr>
      <w:r/>
      <w:hyperlink r:id="rId12">
        <w:r>
          <w:rPr>
            <w:color w:val="0000EE"/>
            <w:u w:val="single"/>
          </w:rPr>
          <w:t>https://www.ccgelearning.com</w:t>
        </w:r>
      </w:hyperlink>
      <w:r>
        <w:t xml:space="preserve"> - Supports the holistic approach of combining human investment with technological advancement, as seen in CCG's strategy to balance human and technological resources efficiently.</w:t>
      </w:r>
      <w:r/>
    </w:p>
    <w:p>
      <w:pPr>
        <w:pStyle w:val="ListNumber"/>
        <w:spacing w:line="240" w:lineRule="auto"/>
        <w:ind w:left="720"/>
      </w:pPr>
      <w:r/>
      <w:hyperlink r:id="rId13">
        <w:r>
          <w:rPr>
            <w:color w:val="0000EE"/>
            <w:u w:val="single"/>
          </w:rPr>
          <w:t>https://www.scottish-enterprise-mediacentre.com/news/scottish-enterprise-on-track-to-meet-2030-employee-ownership-target</w:t>
        </w:r>
      </w:hyperlink>
      <w:r>
        <w:t xml:space="preserve"> - Corroborates the long-term benefits of investing in workforce development and employee ownership, leading to sustainable growth and higher productivity.</w:t>
      </w:r>
      <w:r/>
    </w:p>
    <w:p>
      <w:pPr>
        <w:pStyle w:val="ListNumber"/>
        <w:spacing w:line="240" w:lineRule="auto"/>
        <w:ind w:left="720"/>
      </w:pPr>
      <w:r/>
      <w:hyperlink r:id="rId15">
        <w:r>
          <w:rPr>
            <w:color w:val="0000EE"/>
            <w:u w:val="single"/>
          </w:rPr>
          <w:t>https://news.google.com/rss/articles/CBMi6AFBVV95cUxQeTMwLWxCVHVGU2plZUdRWEhtTzV1ZGhpbzdOdHFuOWE5MGowc2NlUVhveVR0UXZNamtwZHlwcHNfX2ZNYU9RN0VYRDVLVlZ4cjJwU2tJcWVsZzdoQVNidldRLWZ0SEV6ay1CZmFyVm91bEd2Vk1oY1hwbGNCVl9tekdPR1JtU0p0MXJ2UUUwWFJhWVlOS285NFFhSndfWnplVEg5RkRyVmdGZXo5bFMyMzllX1puSzdRV05meXFBdkRINDFGWkpPVjNuLXlSTnBDVVZza3hneFlVMGRKcURLdzc2NVNudVU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ottish-enterprise-mediacentre.com/news/workplace-transformation-support-from-scottish-enterprise-offers-businesses-a-step-on-the-ladder-to-growth" TargetMode="External"/><Relationship Id="rId11" Type="http://schemas.openxmlformats.org/officeDocument/2006/relationships/hyperlink" Target="https://www.columbusga.gov/hr/Divisions/Training-Development" TargetMode="External"/><Relationship Id="rId12" Type="http://schemas.openxmlformats.org/officeDocument/2006/relationships/hyperlink" Target="https://www.ccgelearning.com" TargetMode="External"/><Relationship Id="rId13" Type="http://schemas.openxmlformats.org/officeDocument/2006/relationships/hyperlink" Target="https://www.scottish-enterprise-mediacentre.com/news/scottish-enterprise-on-track-to-meet-2030-employee-ownership-target"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news.google.com/rss/articles/CBMi6AFBVV95cUxQeTMwLWxCVHVGU2plZUdRWEhtTzV1ZGhpbzdOdHFuOWE5MGowc2NlUVhveVR0UXZNamtwZHlwcHNfX2ZNYU9RN0VYRDVLVlZ4cjJwU2tJcWVsZzdoQVNidldRLWZ0SEV6ay1CZmFyVm91bEd2Vk1oY1hwbGNCVl9tekdPR1JtU0p0MXJ2UUUwWFJhWVlOS285NFFhSndfWnplVEg5RkRyVmdGZXo5bFMyMzllX1puSzdRV05meXFBdkRINDFGWkpPVjNuLXlSTnBDVVZza3hneFlVMGRKcURLdzc2NVNudVU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