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AI trends expected to shape business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rapidly evolving field of artificial intelligence (AI) has drawn significant attention from industry experts, researchers, and businesses alike. MIT Technology Review has taken the initiative to speculate on the trends that will shape the AI landscape in the coming years. Their latest analysis highlights key developments expected in 2025, while acknowledging the swift pace at which innovations occur within this sector.</w:t>
      </w:r>
      <w:r/>
    </w:p>
    <w:p>
      <w:r/>
      <w:r>
        <w:t>The AI team at MIT Technology Review, comprising James O'Donnell, Will Douglas Heaven, and Melissa Heikkilä, reflect on the successes of their past forecasts. They noted that their predictions for 2024, which included the rise of customised chatbots—now commonly referred to as agents—alongside advancements in generative video technology and an increase in general-purpose robots, were largely accurate. With that in mind, they have identified five emerging trends that are likely to have a significant impact on businesses by 2025.</w:t>
      </w:r>
      <w:r/>
    </w:p>
    <w:p>
      <w:r/>
      <w:r>
        <w:t>Although the specifics around these predictions have yet to be disclosed, the urgency for businesses to stay abreast of AI advancements cannot be overstated. Many companies are actively exploring the integration of AI into their operations, anticipating that emerging technologies will alter traditional business practices and enhance efficiency.</w:t>
      </w:r>
      <w:r/>
    </w:p>
    <w:p>
      <w:r/>
      <w:r>
        <w:t>In addition to AI-focused predictions, MIT Technology Review's annual "10 Breakthrough Technologies" list for 2025 has included stem-cell therapies, marking a significant advancement in medical technology. For more than two decades, stem cell research has promised revolutionary medical applications, with scientists striving to harness the potential of stem cells to generate various types of human tissue. While this area of research has faced challenges, recent developments indicate that effective stem-cell therapies are now within reach.</w:t>
      </w:r>
      <w:r/>
    </w:p>
    <w:p>
      <w:r/>
      <w:r>
        <w:t>As the exploration of innovative technologies continues, businesses and medical researchers alike are preparing for an era where AI automation and advanced medical therapies reshape their respective fields. The ongoing trends in AI will not only enhance operational capacities for companies but also potentially revolutionise patient care in the health sector. The full ramifications of these technologies will unfold as we approach 2025, offering a dynamic landscape for stakeholders to navigate.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https://www.technologyreview.com/2025/01/08/1109860/the-download-whats-next-for-ai-and-stem-cell-therapies/</w:t>
        </w:r>
      </w:hyperlink>
      <w:r>
        <w:t xml:space="preserve"> - Corroborates the speculation on AI trends for 2025 and the inclusion of stem-cell therapies in MIT Technology Review's '10 Breakthrough Technologies' list.</w:t>
      </w:r>
      <w:r/>
    </w:p>
    <w:p>
      <w:pPr>
        <w:pStyle w:val="ListNumber"/>
        <w:spacing w:line="240" w:lineRule="auto"/>
        <w:ind w:left="720"/>
      </w:pPr>
      <w:r/>
      <w:hyperlink r:id="rId11">
        <w:r>
          <w:rPr>
            <w:color w:val="0000EE"/>
            <w:u w:val="single"/>
          </w:rPr>
          <w:t>https://www.technologyreview.com/2025/01/07/1109793/how-optimistic-are-you-about-ais-future/</w:t>
        </w:r>
      </w:hyperlink>
      <w:r>
        <w:t xml:space="preserve"> - Supports the discussion on AI's future, including generative AI search and advancements in robots, as highlighted by MIT Technology Review.</w:t>
      </w:r>
      <w:r/>
    </w:p>
    <w:p>
      <w:pPr>
        <w:pStyle w:val="ListNumber"/>
        <w:spacing w:line="240" w:lineRule="auto"/>
        <w:ind w:left="720"/>
      </w:pPr>
      <w:r/>
      <w:hyperlink r:id="rId10">
        <w:r>
          <w:rPr>
            <w:color w:val="0000EE"/>
            <w:u w:val="single"/>
          </w:rPr>
          <w:t>https://www.technologyreview.com/2025/01/08/1109860/the-download-whats-next-for-ai-and-stem-cell-therapies/</w:t>
        </w:r>
      </w:hyperlink>
      <w:r>
        <w:t xml:space="preserve"> - Provides details on the AI team's past forecasts and their accuracy, including the rise of customized chatbots and generative video technology.</w:t>
      </w:r>
      <w:r/>
    </w:p>
    <w:p>
      <w:pPr>
        <w:pStyle w:val="ListNumber"/>
        <w:spacing w:line="240" w:lineRule="auto"/>
        <w:ind w:left="720"/>
      </w:pPr>
      <w:r/>
      <w:hyperlink r:id="rId11">
        <w:r>
          <w:rPr>
            <w:color w:val="0000EE"/>
            <w:u w:val="single"/>
          </w:rPr>
          <w:t>https://www.technologyreview.com/2025/01/07/1109793/how-optimistic-are-you-about-ais-future/</w:t>
        </w:r>
      </w:hyperlink>
      <w:r>
        <w:t xml:space="preserve"> - Discusses the integration of AI into business operations and its potential impact on traditional business practices.</w:t>
      </w:r>
      <w:r/>
    </w:p>
    <w:p>
      <w:pPr>
        <w:pStyle w:val="ListNumber"/>
        <w:spacing w:line="240" w:lineRule="auto"/>
        <w:ind w:left="720"/>
      </w:pPr>
      <w:r/>
      <w:hyperlink r:id="rId10">
        <w:r>
          <w:rPr>
            <w:color w:val="0000EE"/>
            <w:u w:val="single"/>
          </w:rPr>
          <w:t>https://www.technologyreview.com/2025/01/08/1109860/the-download-whats-next-for-ai-and-stem-cell-therapies/</w:t>
        </w:r>
      </w:hyperlink>
      <w:r>
        <w:t xml:space="preserve"> - Highlights the significance of stem-cell therapies as a breakthrough technology in medical research.</w:t>
      </w:r>
      <w:r/>
    </w:p>
    <w:p>
      <w:pPr>
        <w:pStyle w:val="ListNumber"/>
        <w:spacing w:line="240" w:lineRule="auto"/>
        <w:ind w:left="720"/>
      </w:pPr>
      <w:r/>
      <w:hyperlink r:id="rId11">
        <w:r>
          <w:rPr>
            <w:color w:val="0000EE"/>
            <w:u w:val="single"/>
          </w:rPr>
          <w:t>https://www.technologyreview.com/2025/01/07/1109793/how-optimistic-are-you-about-ais-future/</w:t>
        </w:r>
      </w:hyperlink>
      <w:r>
        <w:t xml:space="preserve"> - Mentions the potential of AI to revolutionize patient care in the health sector.</w:t>
      </w:r>
      <w:r/>
    </w:p>
    <w:p>
      <w:pPr>
        <w:pStyle w:val="ListNumber"/>
        <w:spacing w:line="240" w:lineRule="auto"/>
        <w:ind w:left="720"/>
      </w:pPr>
      <w:r/>
      <w:hyperlink r:id="rId10">
        <w:r>
          <w:rPr>
            <w:color w:val="0000EE"/>
            <w:u w:val="single"/>
          </w:rPr>
          <w:t>https://www.technologyreview.com/2025/01/08/1109860/the-download-whats-next-for-ai-and-stem-cell-therapies/</w:t>
        </w:r>
      </w:hyperlink>
      <w:r>
        <w:t xml:space="preserve"> - Reflects on the ongoing trends in AI and their impact on operational capacities for companies.</w:t>
      </w:r>
      <w:r/>
    </w:p>
    <w:p>
      <w:pPr>
        <w:pStyle w:val="ListNumber"/>
        <w:spacing w:line="240" w:lineRule="auto"/>
        <w:ind w:left="720"/>
      </w:pPr>
      <w:r/>
      <w:hyperlink r:id="rId11">
        <w:r>
          <w:rPr>
            <w:color w:val="0000EE"/>
            <w:u w:val="single"/>
          </w:rPr>
          <w:t>https://www.technologyreview.com/2025/01/07/1109793/how-optimistic-are-you-about-ais-future/</w:t>
        </w:r>
      </w:hyperlink>
      <w:r>
        <w:t xml:space="preserve"> - Discusses the challenges and recent developments in stem cell research and its potential medical applications.</w:t>
      </w:r>
      <w:r/>
    </w:p>
    <w:p>
      <w:pPr>
        <w:pStyle w:val="ListNumber"/>
        <w:spacing w:line="240" w:lineRule="auto"/>
        <w:ind w:left="720"/>
      </w:pPr>
      <w:r/>
      <w:hyperlink r:id="rId10">
        <w:r>
          <w:rPr>
            <w:color w:val="0000EE"/>
            <w:u w:val="single"/>
          </w:rPr>
          <w:t>https://www.technologyreview.com/2025/01/08/1109860/the-download-whats-next-for-ai-and-stem-cell-therapies/</w:t>
        </w:r>
      </w:hyperlink>
      <w:r>
        <w:t xml:space="preserve"> - Outlines the dynamic landscape that stakeholders will navigate as these technologies unfold in 2025.</w:t>
      </w:r>
      <w:r/>
    </w:p>
    <w:p>
      <w:pPr>
        <w:pStyle w:val="ListNumber"/>
        <w:spacing w:line="240" w:lineRule="auto"/>
        <w:ind w:left="720"/>
      </w:pPr>
      <w:r/>
      <w:hyperlink r:id="rId11">
        <w:r>
          <w:rPr>
            <w:color w:val="0000EE"/>
            <w:u w:val="single"/>
          </w:rPr>
          <w:t>https://www.technologyreview.com/2025/01/07/1109793/how-optimistic-are-you-about-ais-future/</w:t>
        </w:r>
      </w:hyperlink>
      <w:r>
        <w:t xml:space="preserve"> - Provides context on the swift pace of innovations in the AI sector and the need for businesses to stay updated.</w:t>
      </w:r>
      <w:r/>
    </w:p>
    <w:p>
      <w:pPr>
        <w:pStyle w:val="ListNumber"/>
        <w:spacing w:line="240" w:lineRule="auto"/>
        <w:ind w:left="720"/>
      </w:pPr>
      <w:r/>
      <w:hyperlink r:id="rId10">
        <w:r>
          <w:rPr>
            <w:color w:val="0000EE"/>
            <w:u w:val="single"/>
          </w:rPr>
          <w:t>https://www.technologyreview.com/2025/01/08/1109860/the-download-whats-next-for-ai-and-stem-cell-therapies/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nologyreview.com/2025/01/08/1109860/the-download-whats-next-for-ai-and-stem-cell-therapies/" TargetMode="External"/><Relationship Id="rId11" Type="http://schemas.openxmlformats.org/officeDocument/2006/relationships/hyperlink" Target="https://www.technologyreview.com/2025/01/07/1109793/how-optimistic-are-you-about-ais-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