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Hannover Messe to showcase groundbreaking robotics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forthcoming HANNOVER MESSE, a notable highlight will be the Application Park, which showcases a diverse array of modern robotics applications. Scheduled to take place in Hannover, Germany, this year's event promises insights into intelligent robot systems, autonomous driving devices, advanced AI applications, image recognition tools, and interactive virtual platforms.</w:t>
      </w:r>
      <w:r/>
    </w:p>
    <w:p>
      <w:r/>
      <w:r>
        <w:t>At the forefront of robotics technology, modern robots are increasingly being equipped to perform high-precision tasks—demonstrating flexibility and intelligence that enhance their capabilities compared to previous years. Approximately 30 companies are set to present their innovations within the Application Park, spotlighting the rapid advancements in AI-driven robotics.</w:t>
      </w:r>
      <w:r/>
    </w:p>
    <w:p>
      <w:r/>
      <w:r>
        <w:t>Among the exhibitors, the French company Inbolt will introduce an intelligent and adaptable solution for robot guidance. Featuring a 3D camera mounted directly on the robot, Inbolt employs AI-powered algorithms that allow real-time locating and positioning of parts. This technology enables smooth adjustments during tasks, making it applicable for both simple pick-and-place operations and more intricate assembly tasks. By utilising AI-driven software that monitors and modifies the movement of components instantaneously, Inbolt facilitates automation of moving assembly lines without production interruptions—significantly improving productivity and efficiency.</w:t>
      </w:r>
      <w:r/>
    </w:p>
    <w:p>
      <w:r/>
      <w:r>
        <w:t>Hannover-based voraus robotik will demonstrate how contemporary information technology (IT) can be effectively merged with industrial automation (operational technology – OT). Their key components include the automation software voraus.core and the development platform voraus.pioneer, which facilitate the creation, simulation, optimisation, and execution of agnostic solutions. This technology allows unrestricted integration of existing IT infrastructures and contemporary AI processes, irrespective of data transmission formats.</w:t>
      </w:r>
      <w:r/>
    </w:p>
    <w:p>
      <w:r/>
      <w:r>
        <w:t>Mobile industrial robots—comprised of Automated Guided Vehicles (AGVs), Autonomous Mobile Robots (AMRs), and Industrial Mobile Robots (IMRs)—will dominate the display at the Application Park. Conductix-Wampfler from Weil am Rhein will showcase innovative solutions aimed at enhancing efficiency and reliability in intralogistics and automotive production. Their offerings include products like Enduro+ and Nano+ charging contacts, as well as inductive charging featuring the WirelessCharger 3.0 to optimise energy management, thereby maximising operational durations. Furthermore, the capabilities of Robin'6 include Wi-Fi 6 connectivity for uninterrupted fleet deployment, with RadioSafe ensuring SIL 3/PLe safety standards for robot fleets.</w:t>
      </w:r>
      <w:r/>
    </w:p>
    <w:p>
      <w:r/>
      <w:r>
        <w:t>Among other featured innovations, the Swabian family-owned Blickle will unveil ErgoMove, an intelligent electric drive system that manoeuvres heavy loads of up to 4,000 kilograms effortlessly and safely, supporting faster and more flexible in-house processes. This system adheres to the principles of ergonomics, safety, and productivity.</w:t>
      </w:r>
      <w:r/>
    </w:p>
    <w:p>
      <w:r/>
      <w:r>
        <w:t>Additionally, Pro Spot Deutschland GmbH from Donaueschingen will present its new 15s Smart Spot welding collaborative robot (cobot), which integrates a leading manual spot welding system into a user-friendly, automated work cell. This development allows complete automatic spot welding in production settings without the necessity for elaborate safety cells and protective measures.</w:t>
      </w:r>
      <w:r/>
    </w:p>
    <w:p>
      <w:r/>
      <w:r>
        <w:t>Indunorm Bewegungstechnik GmbH from Duisburg will introduce a versatile floor trolley designed for various robotic applications, including articulated and linear axis robots. This mobile platform enhances the operational radius of stationary robots, providing greater flexibility and adaptability within automated production environments.</w:t>
      </w:r>
      <w:r/>
    </w:p>
    <w:p>
      <w:r/>
      <w:r>
        <w:t>As HANNOVER MESSE approaches, the Application Park stands out as a central hub to witness the evolution of AI and robotics, reflecting significant trends and innovations poised to reshape business operations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https://www.industrialautomationindia.in/news/smart-manufacturing-exhibition-hannover-messe-2025-ai-automation-sustainability</w:t>
        </w:r>
      </w:hyperlink>
      <w:r>
        <w:t xml:space="preserve"> - Corroborates the focus on AI, automation, and sustainability at HANNOVER MESSE 2025, including the showcase of robotics applications and drive and fluid technology.</w:t>
      </w:r>
      <w:r/>
    </w:p>
    <w:p>
      <w:pPr>
        <w:pStyle w:val="ListNumber"/>
        <w:spacing w:line="240" w:lineRule="auto"/>
        <w:ind w:left="720"/>
      </w:pPr>
      <w:r/>
      <w:hyperlink r:id="rId11">
        <w:r>
          <w:rPr>
            <w:color w:val="0000EE"/>
            <w:u w:val="single"/>
          </w:rPr>
          <w:t>https://www.hannovermesse.de/exhibitor/application-park/N1543774</w:t>
        </w:r>
      </w:hyperlink>
      <w:r>
        <w:t xml:space="preserve"> - Provides details about the Application Park at HANNOVER MESSE, emphasizing its role in robotics and automation.</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Supports the information about intelligent robot systems, autonomous driving devices, AI applications, and the participation of approximately 30 companies in the Application Park.</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Details Inbolt's solution featuring a 3D camera and AI-powered algorithms for real-time component positioning and assembly tasks.</w:t>
      </w:r>
      <w:r/>
    </w:p>
    <w:p>
      <w:pPr>
        <w:pStyle w:val="ListNumber"/>
        <w:spacing w:line="240" w:lineRule="auto"/>
        <w:ind w:left="720"/>
      </w:pPr>
      <w:r/>
      <w:hyperlink r:id="rId10">
        <w:r>
          <w:rPr>
            <w:color w:val="0000EE"/>
            <w:u w:val="single"/>
          </w:rPr>
          <w:t>https://www.industrialautomationindia.in/news/smart-manufacturing-exhibition-hannover-messe-2025-ai-automation-sustainability</w:t>
        </w:r>
      </w:hyperlink>
      <w:r>
        <w:t xml:space="preserve"> - Mentions the integration of AI in robotics to enhance efficiency and adaptability in production environments.</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Discusses mobile industrial robots such as AGVs, AMRs, and IMRs, and Conductix-Wampfler's solutions for enhancing efficiency and reliability.</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Details Conductix-Wampfler's products like Enduro+ and Nano+ charging contacts, and the WirelessCharger 3.0 for energy management.</w:t>
      </w:r>
      <w:r/>
    </w:p>
    <w:p>
      <w:pPr>
        <w:pStyle w:val="ListNumber"/>
        <w:spacing w:line="240" w:lineRule="auto"/>
        <w:ind w:left="720"/>
      </w:pPr>
      <w:r/>
      <w:hyperlink r:id="rId10">
        <w:r>
          <w:rPr>
            <w:color w:val="0000EE"/>
            <w:u w:val="single"/>
          </w:rPr>
          <w:t>https://www.industrialautomationindia.in/news/smart-manufacturing-exhibition-hannover-messe-2025-ai-automation-sustainability</w:t>
        </w:r>
      </w:hyperlink>
      <w:r>
        <w:t xml:space="preserve"> - Highlights the overall theme of HANNOVER MESSE 2025, including the focus on AI and automation in various sectors.</w:t>
      </w:r>
      <w:r/>
    </w:p>
    <w:p>
      <w:pPr>
        <w:pStyle w:val="ListNumber"/>
        <w:spacing w:line="240" w:lineRule="auto"/>
        <w:ind w:left="720"/>
      </w:pPr>
      <w:r/>
      <w:hyperlink r:id="rId11">
        <w:r>
          <w:rPr>
            <w:color w:val="0000EE"/>
            <w:u w:val="single"/>
          </w:rPr>
          <w:t>https://www.hannovermesse.de/exhibitor/application-park/N1543774</w:t>
        </w:r>
      </w:hyperlink>
      <w:r>
        <w:t xml:space="preserve"> - Emphasizes the solution-oriented and comprehensive approach of the Application Park in showcasing robotics and automation solutions.</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Mentions other innovations such as Blickle's ErgoMove and Pro Spot Deutschland GmbH's 15s Smart Spot welding cobot.</w:t>
      </w:r>
      <w:r/>
    </w:p>
    <w:p>
      <w:pPr>
        <w:pStyle w:val="ListNumber"/>
        <w:spacing w:line="240" w:lineRule="auto"/>
        <w:ind w:left="720"/>
      </w:pPr>
      <w:r/>
      <w:hyperlink r:id="rId12">
        <w:r>
          <w:rPr>
            <w:color w:val="0000EE"/>
            <w:u w:val="single"/>
          </w:rPr>
          <w:t>https://www.automation-fair.com/exciting-robotics-applications-at-application-park-in-hannover-messe-2025/</w:t>
        </w:r>
      </w:hyperlink>
      <w:r>
        <w:t xml:space="preserve"> - Details Indunorm Bewegungstechnik GmbH's versatile floor trolley for various robotic applications.</w:t>
      </w:r>
      <w:r/>
    </w:p>
    <w:p>
      <w:pPr>
        <w:pStyle w:val="ListNumber"/>
        <w:spacing w:line="240" w:lineRule="auto"/>
        <w:ind w:left="720"/>
      </w:pPr>
      <w:r/>
      <w:hyperlink r:id="rId13">
        <w:r>
          <w:rPr>
            <w:color w:val="0000EE"/>
            <w:u w:val="single"/>
          </w:rPr>
          <w:t>https://news.google.com/rss/articles/CBMijAFBVV95cUxNS1lmOTZURXNiLWtrbjFNUEdNeHZCQkI0UU9SbnB4dTl4TVRuZ2xsTTJQUWhjUDZadF9RaVVHZHdEN2I2LWxkOHU4bURjcHhFQU5NdkJBUVlNMzBOd1JEWjJ3S0xvN3pzMkVvNWp5TnZUbFFINWJzdFppQUFjZVc0bmZzZ2J3d0ZwT1ducQ?oc=5&amp;hl=en-US&amp;gl=US&amp;ceid=US:en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ustrialautomationindia.in/news/smart-manufacturing-exhibition-hannover-messe-2025-ai-automation-sustainability" TargetMode="External"/><Relationship Id="rId11" Type="http://schemas.openxmlformats.org/officeDocument/2006/relationships/hyperlink" Target="https://www.hannovermesse.de/exhibitor/application-park/N1543774" TargetMode="External"/><Relationship Id="rId12" Type="http://schemas.openxmlformats.org/officeDocument/2006/relationships/hyperlink" Target="https://www.automation-fair.com/exciting-robotics-applications-at-application-park-in-hannover-messe-2025/" TargetMode="External"/><Relationship Id="rId13" Type="http://schemas.openxmlformats.org/officeDocument/2006/relationships/hyperlink" Target="https://news.google.com/rss/articles/CBMijAFBVV95cUxNS1lmOTZURXNiLWtrbjFNUEdNeHZCQkI0UU9SbnB4dTl4TVRuZ2xsTTJQUWhjUDZadF9RaVVHZHdEN2I2LWxkOHU4bURjcHhFQU5NdkJBUVlNMzBOd1JEWjJ3S0xvN3pzMkVvNWp5TnZUbFFINWJzdFppQUFjZVc0bmZzZ2J3d0ZwT1duc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