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Key2Pay: revolutionising digital payments for a new era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years, the landscape of digital payments has transformed remarkably, largely influenced by advances in technology often compared to the unforeseen oil springs of the digital age. One of the frontrunners in this evolution is Key2Pay, a platform that has emerged as a significant player in providing users—ranging from individuals to businesses—with efficient and secure payment solutions. </w:t>
      </w:r>
      <w:r/>
    </w:p>
    <w:p>
      <w:r/>
      <w:r>
        <w:t>Established with the mission to enhance the convenience of digital transactions, Key2Pay sets itself apart from other payment systems by offering an integrated platform tailored for the needs of freelancers, businesses, and everyday consumers. Central to the platform's design is the aim to alleviate common challenges associated with digital transactions, such as delays, security concerns, and complex integration processes.</w:t>
      </w:r>
      <w:r/>
    </w:p>
    <w:p>
      <w:r/>
      <w:r>
        <w:t xml:space="preserve">The key features of Key2Pay underline its innovative approach to digital payments. Firstly, security is paramount; the platform employs cutting-edge encryption and real-time fraud monitoring systems, ensuring that users' data remains protected amid ever-evolving online threats. Additionally, Key2Pay provides a diverse array of payment options, including credit and debit cards, digital wallets, and bank transfers, catering to a wide range of user preferences. </w:t>
      </w:r>
      <w:r/>
    </w:p>
    <w:p>
      <w:r/>
      <w:r>
        <w:t>Moreover, the platform is optimised for instant transactions, allowing for seamless payment processing that eliminates the lengthy waiting periods often associated with other methods. Its user-centric design makes it accessible to both tech-savvy individuals and newcomers, ensuring that all users can navigate the system with ease. For businesses, Key2Pay offers enhanced functionality through tools for invoicing, subscription management, and API capabilities, promoting efficiency and enabling users to focus on growth.</w:t>
      </w:r>
      <w:r/>
    </w:p>
    <w:p>
      <w:r/>
      <w:r>
        <w:t>Key2Pay’s capabilities extend internationally, providing support for multiple currencies and facilitating global transactions. This feature is particularly beneficial for international businesses looking to expand their reach and connect with customers around the world.</w:t>
      </w:r>
      <w:r/>
    </w:p>
    <w:p>
      <w:r/>
      <w:r>
        <w:t>Key2Pay also addresses the needs of various user segments effectively. For individuals, it simplifies personal transactions, enabling quick payments for online purchases and subscriptions. Freelancers benefit from streamlined payment processes and robust capabilities for invoicing and payment tracking, thus allowing them to focus on delivering their services.</w:t>
      </w:r>
      <w:r/>
    </w:p>
    <w:p>
      <w:r/>
      <w:r>
        <w:t xml:space="preserve">Businesses, whether small online enterprises or large multinational corporations, can harness advanced data analysis and automation tools within Key2Pay to optimise their payment processing and enhance service quality. </w:t>
      </w:r>
      <w:r/>
    </w:p>
    <w:p>
      <w:r/>
      <w:r>
        <w:t>In a rapidly evolving e-payment ecosystem characterised by a growing demand for improved security and user experience, Key2Pay positions itself at the forefront of a new generation of digital payment systems. By leveraging the latest technology and a deep understanding of user needs, Key2Pay is poised to play a substantial role in shaping the future of monetary transactions.</w:t>
      </w:r>
      <w:r/>
    </w:p>
    <w:p>
      <w:r/>
      <w:r>
        <w:t>As an emerging leader in the competitive landscape of digital payments, Key2Pay invites users to explore how its comprehensive transactional services can enhance business performance, increase turnover, and streamline financial operations. For more information on how to integrate Key2Pay into various payment processes, users can visit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https://www.nbg.gr/en/business/banking-products-services/standing-orders/e-commerce-services/key2pay</w:t>
        </w:r>
      </w:hyperlink>
      <w:r>
        <w:t xml:space="preserve"> - Corroborates Key2Pay's features, including secure payment processing, various payment methods, and tools for invoicing and payment tracking.</w:t>
      </w:r>
      <w:r/>
    </w:p>
    <w:p>
      <w:pPr>
        <w:pStyle w:val="ListNumber"/>
        <w:spacing w:line="240" w:lineRule="auto"/>
        <w:ind w:left="720"/>
      </w:pPr>
      <w:r/>
      <w:hyperlink r:id="rId11">
        <w:r>
          <w:rPr>
            <w:color w:val="0000EE"/>
            <w:u w:val="single"/>
          </w:rPr>
          <w:t>https://key2pay.online</w:t>
        </w:r>
      </w:hyperlink>
      <w:r>
        <w:t xml:space="preserve"> - Supports Key2Pay's mission to enhance the convenience of digital transactions and its integrated platform for various user needs.</w:t>
      </w:r>
      <w:r/>
    </w:p>
    <w:p>
      <w:pPr>
        <w:pStyle w:val="ListNumber"/>
        <w:spacing w:line="240" w:lineRule="auto"/>
        <w:ind w:left="720"/>
      </w:pPr>
      <w:r/>
      <w:hyperlink r:id="rId12">
        <w:r>
          <w:rPr>
            <w:color w:val="0000EE"/>
            <w:u w:val="single"/>
          </w:rPr>
          <w:t>https://key2pay.online/about-us-2/</w:t>
        </w:r>
      </w:hyperlink>
      <w:r>
        <w:t xml:space="preserve"> - Provides information on Key2Pay's history, mission, and features such as low and flexible commission rates, and its global payment network.</w:t>
      </w:r>
      <w:r/>
    </w:p>
    <w:p>
      <w:pPr>
        <w:pStyle w:val="ListNumber"/>
        <w:spacing w:line="240" w:lineRule="auto"/>
        <w:ind w:left="720"/>
      </w:pPr>
      <w:r/>
      <w:hyperlink r:id="rId10">
        <w:r>
          <w:rPr>
            <w:color w:val="0000EE"/>
            <w:u w:val="single"/>
          </w:rPr>
          <w:t>https://www.nbg.gr/en/business/banking-products-services/standing-orders/e-commerce-services/key2pay</w:t>
        </w:r>
      </w:hyperlink>
      <w:r>
        <w:t xml:space="preserve"> - Details the security measures employed by Key2Pay, including EMV 3DS security protocol and Strong Customer Authentication (SCA).</w:t>
      </w:r>
      <w:r/>
    </w:p>
    <w:p>
      <w:pPr>
        <w:pStyle w:val="ListNumber"/>
        <w:spacing w:line="240" w:lineRule="auto"/>
        <w:ind w:left="720"/>
      </w:pPr>
      <w:r/>
      <w:hyperlink r:id="rId11">
        <w:r>
          <w:rPr>
            <w:color w:val="0000EE"/>
            <w:u w:val="single"/>
          </w:rPr>
          <w:t>https://key2pay.online</w:t>
        </w:r>
      </w:hyperlink>
      <w:r>
        <w:t xml:space="preserve"> - Highlights Key2Pay's capability for instant transactions and its user-centric design for ease of use.</w:t>
      </w:r>
      <w:r/>
    </w:p>
    <w:p>
      <w:pPr>
        <w:pStyle w:val="ListNumber"/>
        <w:spacing w:line="240" w:lineRule="auto"/>
        <w:ind w:left="720"/>
      </w:pPr>
      <w:r/>
      <w:hyperlink r:id="rId12">
        <w:r>
          <w:rPr>
            <w:color w:val="0000EE"/>
            <w:u w:val="single"/>
          </w:rPr>
          <w:t>https://key2pay.online/about-us-2/</w:t>
        </w:r>
      </w:hyperlink>
      <w:r>
        <w:t xml:space="preserve"> - Explains Key2Pay's international support, including multiple currencies and global transactions.</w:t>
      </w:r>
      <w:r/>
    </w:p>
    <w:p>
      <w:pPr>
        <w:pStyle w:val="ListNumber"/>
        <w:spacing w:line="240" w:lineRule="auto"/>
        <w:ind w:left="720"/>
      </w:pPr>
      <w:r/>
      <w:hyperlink r:id="rId10">
        <w:r>
          <w:rPr>
            <w:color w:val="0000EE"/>
            <w:u w:val="single"/>
          </w:rPr>
          <w:t>https://www.nbg.gr/en/business/banking-products-services/standing-orders/e-commerce-services/key2pay</w:t>
        </w:r>
      </w:hyperlink>
      <w:r>
        <w:t xml:space="preserve"> - Describes how Key2Pay addresses the needs of freelancers with streamlined payment processes and robust invoicing capabilities.</w:t>
      </w:r>
      <w:r/>
    </w:p>
    <w:p>
      <w:pPr>
        <w:pStyle w:val="ListNumber"/>
        <w:spacing w:line="240" w:lineRule="auto"/>
        <w:ind w:left="720"/>
      </w:pPr>
      <w:r/>
      <w:hyperlink r:id="rId11">
        <w:r>
          <w:rPr>
            <w:color w:val="0000EE"/>
            <w:u w:val="single"/>
          </w:rPr>
          <w:t>https://key2pay.online</w:t>
        </w:r>
      </w:hyperlink>
      <w:r>
        <w:t xml:space="preserve"> - Outlines the advanced data analysis and automation tools available for businesses to optimise their payment processing.</w:t>
      </w:r>
      <w:r/>
    </w:p>
    <w:p>
      <w:pPr>
        <w:pStyle w:val="ListNumber"/>
        <w:spacing w:line="240" w:lineRule="auto"/>
        <w:ind w:left="720"/>
      </w:pPr>
      <w:r/>
      <w:hyperlink r:id="rId12">
        <w:r>
          <w:rPr>
            <w:color w:val="0000EE"/>
            <w:u w:val="single"/>
          </w:rPr>
          <w:t>https://key2pay.online/about-us-2/</w:t>
        </w:r>
      </w:hyperlink>
      <w:r>
        <w:t xml:space="preserve"> - Discusses Key2Pay's commitment to financial inclusion and its innovative environment driven by teamwork.</w:t>
      </w:r>
      <w:r/>
    </w:p>
    <w:p>
      <w:pPr>
        <w:pStyle w:val="ListNumber"/>
        <w:spacing w:line="240" w:lineRule="auto"/>
        <w:ind w:left="720"/>
      </w:pPr>
      <w:r/>
      <w:hyperlink r:id="rId10">
        <w:r>
          <w:rPr>
            <w:color w:val="0000EE"/>
            <w:u w:val="single"/>
          </w:rPr>
          <w:t>https://www.nbg.gr/en/business/banking-products-services/standing-orders/e-commerce-services/key2pay</w:t>
        </w:r>
      </w:hyperlink>
      <w:r>
        <w:t xml:space="preserve"> - Details the process of applying for and using the Key2Pay service, including the steps involved and the necessary documentation.</w:t>
      </w:r>
      <w:r/>
    </w:p>
    <w:p>
      <w:pPr>
        <w:pStyle w:val="ListNumber"/>
        <w:spacing w:line="240" w:lineRule="auto"/>
        <w:ind w:left="720"/>
      </w:pPr>
      <w:r/>
      <w:hyperlink r:id="rId13">
        <w:r>
          <w:rPr>
            <w:color w:val="0000EE"/>
            <w:u w:val="single"/>
          </w:rPr>
          <w:t>https://www.londondaily.news/key2pay-your-gateway-to-better-payments-that-are-smarter-and-easier-to-make/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g.gr/en/business/banking-products-services/standing-orders/e-commerce-services/key2pay" TargetMode="External"/><Relationship Id="rId11" Type="http://schemas.openxmlformats.org/officeDocument/2006/relationships/hyperlink" Target="https://key2pay.online" TargetMode="External"/><Relationship Id="rId12" Type="http://schemas.openxmlformats.org/officeDocument/2006/relationships/hyperlink" Target="https://key2pay.online/about-us-2/" TargetMode="External"/><Relationship Id="rId13" Type="http://schemas.openxmlformats.org/officeDocument/2006/relationships/hyperlink" Target="https://www.londondaily.news/key2pay-your-gateway-to-better-payments-that-are-smarter-and-easier-to-ma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