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Rabbi Levine explores the intersection of AI and Jewish law through the lens of the golem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thought-provoking exploration of the intersection between artificial intelligence and Jewish law, Rabbi Dr. Yosie Levine, a native of Los Angeles currently serving at the Jewish Center in Manhattan, has illuminated a historical discourse from over 300 years ago that continues to resonate today. His new biography, "Hakham Tsevi Ashkenazi and the Battlegrounds of the Early Modern Rabbinate," delves into the intricate questions surrounding the "golem," a legendary figure in Jewish folklore, and its eligibility to partake in a minyan, the quorum required for certain prayers.</w:t>
      </w:r>
      <w:r/>
    </w:p>
    <w:p>
      <w:r/>
      <w:r>
        <w:t>The discussion of the golem, a man-made creature often likened to the modern conception of a Frankenstein-like entity, finds its roots in tales associated with Rabbi Judah Loew ben Bezalel of Prague. While these stories gained prominence in the 19th century, earlier references in Talmudic literature reflect a long-standing fascination with artificial creations within the Jewish tradition. However, it was in 1712 that Rabbi Hakham Tsevi Ashkenazi introduced a critical examination of the golem in the context of Jewish law, notably as mechanization was captivating the imaginations of people both within and beyond the Jewish community.</w:t>
      </w:r>
      <w:r/>
    </w:p>
    <w:p>
      <w:r/>
      <w:r>
        <w:t>Rabbi Levine explains that this pivotal idea emerged as Hakham Tsevi learned about his ancestor, Rabbi Elijah of Chelm, who, according to legend, used the mystical text “Sefer Yetsirah” to craft a golem. A fascinating tale recounts how Rabbi Elijah, fearing his creation would grow to an uncontrollable size, ultimately removed the holy name imbued within the golem, leading to its disintegration. This myth serves as a backdrop for Hakham Tsevi’s explorations into whether a golem could fulfil the role of a quorum participant, hindered by the belief that true Jewish identity cannot be conferred without maternal lineage.</w:t>
      </w:r>
      <w:r/>
    </w:p>
    <w:p>
      <w:r/>
      <w:r>
        <w:t>In his analysis, Hakham Tsevi acknowledged the complexities of Jewish law regarding creators and their creations. While the Talmud does support that an adopted child is considered one's offspring, the notion of a golem—formed from clay and lacking a human birth—provokes further legal and ethical inquiries. Drawing on a Talmudic narrative about Rabbi Zeira, who deconstructed a golem, Hakham Tsevi concluded that the golem, while animated, did not possess true human essence and therefore could not be regarded as a valid participant in a minyan.</w:t>
      </w:r>
      <w:r/>
    </w:p>
    <w:p>
      <w:r/>
      <w:r>
        <w:t>Levine points out that Hakham Tsevi's examination laid the groundwork for subsequent questions surrounding artificial life. It raises contemporary legal and ethical dilemmas regarding the status of robots, clones, and other forms of artificial intelligence, especially in light of recent scientific advancements. The ramifications of these inquiries extend to challenges related to reproductive biotechnology, including the status of human embryos, making Hakham Tsevi’s work pertinent in modern discourse among ethicists and policymakers alike.</w:t>
      </w:r>
      <w:r/>
    </w:p>
    <w:p>
      <w:r/>
      <w:r>
        <w:t>As discussions regarding the implications of artificial intelligence within Jewish law continue to evolve, Levine highlights that the figure of the golem, while unable to count towards a minyan, remains a symbol of the complexities intertwined with creation and identity in both ancient and contemporary contexts. While the idea of inviting a golem to a congregational gathering might seem fanciful, the reputational weight of Hakham Tsevi’s responsum signifies a vibrant area of ongoing dialogue within the Jewish community regarding the future of AI and its ethical implications.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https://jewishlink.news/rabbi-dr-yosie-levine-debuts-biography-of-hakham-tsevi-ashkenazi/</w:t>
        </w:r>
      </w:hyperlink>
      <w:r>
        <w:t xml:space="preserve"> - Corroborates the information about Rabbi Dr. Yosie Levine's new biography, 'Hakham Tsevi Ashkenazi and the Battlegrounds of the Early Modern Rabbinate,' and provides details about Hakham Tsevi Ashkenazi's life and contributions.</w:t>
      </w:r>
      <w:r/>
    </w:p>
    <w:p>
      <w:pPr>
        <w:pStyle w:val="ListNumber"/>
        <w:spacing w:line="240" w:lineRule="auto"/>
        <w:ind w:left="720"/>
      </w:pPr>
      <w:r/>
      <w:hyperlink r:id="rId10">
        <w:r>
          <w:rPr>
            <w:color w:val="0000EE"/>
            <w:u w:val="single"/>
          </w:rPr>
          <w:t>https://jewishlink.news/rabbi-dr-yosie-levine-debuts-biography-of-hakham-tsevi-ashkenazi/</w:t>
        </w:r>
      </w:hyperlink>
      <w:r>
        <w:t xml:space="preserve"> - Supports the claim that Hakham Tsevi Ashkenazi was a leading halakhic authority and his work had significant impacts on rabbinic norms.</w:t>
      </w:r>
      <w:r/>
    </w:p>
    <w:p>
      <w:pPr>
        <w:pStyle w:val="ListNumber"/>
        <w:spacing w:line="240" w:lineRule="auto"/>
        <w:ind w:left="720"/>
      </w:pPr>
      <w:r/>
      <w:hyperlink r:id="rId11">
        <w:r>
          <w:rPr>
            <w:color w:val="0000EE"/>
            <w:u w:val="single"/>
          </w:rPr>
          <w:t>https://www.barnesandnoble.com/w/hakham-tsevi-ashkenazi-and-the-battlegrounds-of-the-early-modern-rabbinate-yosie-levine/1145489299</w:t>
        </w:r>
      </w:hyperlink>
      <w:r>
        <w:t xml:space="preserve"> - Confirms the publication and overview of Rabbi Dr. Yosie Levine's book on Hakham Tsevi Ashkenazi.</w:t>
      </w:r>
      <w:r/>
    </w:p>
    <w:p>
      <w:pPr>
        <w:pStyle w:val="ListNumber"/>
        <w:spacing w:line="240" w:lineRule="auto"/>
        <w:ind w:left="720"/>
      </w:pPr>
      <w:r/>
      <w:hyperlink r:id="rId12">
        <w:r>
          <w:rPr>
            <w:color w:val="0000EE"/>
            <w:u w:val="single"/>
          </w:rPr>
          <w:t>https://www.jewishcenter.org/clergy-and-staff.html</w:t>
        </w:r>
      </w:hyperlink>
      <w:r>
        <w:t xml:space="preserve"> - Provides background information on Rabbi Dr. Yosie Levine, including his role at The Jewish Center and his educational background.</w:t>
      </w:r>
      <w:r/>
    </w:p>
    <w:p>
      <w:pPr>
        <w:pStyle w:val="ListNumber"/>
        <w:spacing w:line="240" w:lineRule="auto"/>
        <w:ind w:left="720"/>
      </w:pPr>
      <w:r/>
      <w:hyperlink r:id="rId10">
        <w:r>
          <w:rPr>
            <w:color w:val="0000EE"/>
            <w:u w:val="single"/>
          </w:rPr>
          <w:t>https://jewishlink.news/rabbi-dr-yosie-levine-debuts-biography-of-hakham-tsevi-ashkenazi/</w:t>
        </w:r>
      </w:hyperlink>
      <w:r>
        <w:t xml:space="preserve"> - Details Hakham Tsevi Ashkenazi's life, including his training in Sephardic yeshivot and his roles in various communities.</w:t>
      </w:r>
      <w:r/>
    </w:p>
    <w:p>
      <w:pPr>
        <w:pStyle w:val="ListNumber"/>
        <w:spacing w:line="240" w:lineRule="auto"/>
        <w:ind w:left="720"/>
      </w:pPr>
      <w:r/>
      <w:hyperlink r:id="rId10">
        <w:r>
          <w:rPr>
            <w:color w:val="0000EE"/>
            <w:u w:val="single"/>
          </w:rPr>
          <w:t>https://jewishlink.news/rabbi-dr-yosie-levine-debuts-biography-of-hakham-tsevi-ashkenazi/</w:t>
        </w:r>
      </w:hyperlink>
      <w:r>
        <w:t xml:space="preserve"> - Explains the significance of Hakham Tsevi Ashkenazi's work and his opposition to the Sabbatean movement.</w:t>
      </w:r>
      <w:r/>
    </w:p>
    <w:p>
      <w:pPr>
        <w:pStyle w:val="ListNumber"/>
        <w:spacing w:line="240" w:lineRule="auto"/>
        <w:ind w:left="720"/>
      </w:pPr>
      <w:r/>
      <w:hyperlink r:id="rId11">
        <w:r>
          <w:rPr>
            <w:color w:val="0000EE"/>
            <w:u w:val="single"/>
          </w:rPr>
          <w:t>https://www.barnesandnoble.com/w/hakham-tsevi-ashkenazi-and-the-battlegrounds-of-the-early-modern-rabbinate-yosie-levine/1145489299</w:t>
        </w:r>
      </w:hyperlink>
      <w:r>
        <w:t xml:space="preserve"> - Supports the context of early modern Europe and the challenges faced by rabbis like Hakham Tsevi Ashkenazi.</w:t>
      </w:r>
      <w:r/>
    </w:p>
    <w:p>
      <w:pPr>
        <w:pStyle w:val="ListNumber"/>
        <w:spacing w:line="240" w:lineRule="auto"/>
        <w:ind w:left="720"/>
      </w:pPr>
      <w:r/>
      <w:hyperlink r:id="rId10">
        <w:r>
          <w:rPr>
            <w:color w:val="0000EE"/>
            <w:u w:val="single"/>
          </w:rPr>
          <w:t>https://jewishlink.news/rabbi-dr-yosie-levine-debuts-biography-of-hakham-tsevi-ashkenazi/</w:t>
        </w:r>
      </w:hyperlink>
      <w:r>
        <w:t xml:space="preserve"> - Discusses the themes of resilience and principle in Hakham Tsevi Ashkenazi's life and work, as highlighted by Rabbi Levine.</w:t>
      </w:r>
      <w:r/>
    </w:p>
    <w:p>
      <w:pPr>
        <w:pStyle w:val="ListNumber"/>
        <w:spacing w:line="240" w:lineRule="auto"/>
        <w:ind w:left="720"/>
      </w:pPr>
      <w:r/>
      <w:hyperlink r:id="rId12">
        <w:r>
          <w:rPr>
            <w:color w:val="0000EE"/>
            <w:u w:val="single"/>
          </w:rPr>
          <w:t>https://www.jewishcenter.org/clergy-and-staff.html</w:t>
        </w:r>
      </w:hyperlink>
      <w:r>
        <w:t xml:space="preserve"> - Provides additional context on Rabbi Dr. Yosie Levine's academic and professional background, which supports his authority on the subject.</w:t>
      </w:r>
      <w:r/>
    </w:p>
    <w:p>
      <w:pPr>
        <w:pStyle w:val="ListNumber"/>
        <w:spacing w:line="240" w:lineRule="auto"/>
        <w:ind w:left="720"/>
      </w:pPr>
      <w:r/>
      <w:hyperlink r:id="rId10">
        <w:r>
          <w:rPr>
            <w:color w:val="0000EE"/>
            <w:u w:val="single"/>
          </w:rPr>
          <w:t>https://jewishlink.news/rabbi-dr-yosie-levine-debuts-biography-of-hakham-tsevi-ashkenazi/</w:t>
        </w:r>
      </w:hyperlink>
      <w:r>
        <w:t xml:space="preserve"> - Corroborates the integration of Sephardic practices by Hakham Tsevi Ashkenazi and his pursuit of truth in rabbinic analysis.</w:t>
      </w:r>
      <w:r/>
    </w:p>
    <w:p>
      <w:pPr>
        <w:pStyle w:val="ListNumber"/>
        <w:spacing w:line="240" w:lineRule="auto"/>
        <w:ind w:left="720"/>
      </w:pPr>
      <w:r/>
      <w:hyperlink r:id="rId10">
        <w:r>
          <w:rPr>
            <w:color w:val="0000EE"/>
            <w:u w:val="single"/>
          </w:rPr>
          <w:t>https://jewishlink.news/rabbi-dr-yosie-levine-debuts-biography-of-hakham-tsevi-ashkenazi/</w:t>
        </w:r>
      </w:hyperlink>
      <w:r>
        <w:t xml:space="preserve"> - Supports the ongoing relevance of Hakham Tsevi Ashkenazi's work in contemporary discussions on artificial intelligence and Jewish law.</w:t>
      </w:r>
      <w:r/>
    </w:p>
    <w:p>
      <w:pPr>
        <w:pStyle w:val="ListNumber"/>
        <w:spacing w:line="240" w:lineRule="auto"/>
        <w:ind w:left="720"/>
      </w:pPr>
      <w:r/>
      <w:hyperlink r:id="rId13">
        <w:r>
          <w:rPr>
            <w:color w:val="0000EE"/>
            <w:u w:val="single"/>
          </w:rPr>
          <w:t>https://jewishjournal.com/judaism/378234/of-monsters-and-minyans/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ewishlink.news/rabbi-dr-yosie-levine-debuts-biography-of-hakham-tsevi-ashkenazi/" TargetMode="External"/><Relationship Id="rId11" Type="http://schemas.openxmlformats.org/officeDocument/2006/relationships/hyperlink" Target="https://www.barnesandnoble.com/w/hakham-tsevi-ashkenazi-and-the-battlegrounds-of-the-early-modern-rabbinate-yosie-levine/1145489299" TargetMode="External"/><Relationship Id="rId12" Type="http://schemas.openxmlformats.org/officeDocument/2006/relationships/hyperlink" Target="https://www.jewishcenter.org/clergy-and-staff.html" TargetMode="External"/><Relationship Id="rId13" Type="http://schemas.openxmlformats.org/officeDocument/2006/relationships/hyperlink" Target="https://jewishjournal.com/judaism/378234/of-monsters-and-miny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