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critical materials driving the artificial intelligence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growing field of artificial intelligence (AI) is closely intertwined with the sourcing and availability of critical materials essential for the technology's development and implementation. According to JD Supra, critical materials—metals and minerals vital for advanced technology and clean energy—are particularly important as AI continues to permeate various sectors of daily life. This reliance raises questions about the stability of global supply chains and geopolitical dynamics, especially given that over half of the world’s supply of vital elements, such as germanium, is dominated by China. </w:t>
      </w:r>
      <w:r/>
    </w:p>
    <w:p>
      <w:r/>
      <w:r>
        <w:t>As reported, AI hardware depends on various well-known elements such as aluminium, silicon, and copper, alongside crucial lesser-known elements such as gallium, germanium, palladium, and neodymium. These materials support integral functionalities like computational power, data transmission speeds, and cooling systems necessary for processing substantial data loads. The current geopolitical tensions have prompted export restrictions and tariff threats between the United States and China, emphasising the risks of depending heavily on a single supplier.</w:t>
      </w:r>
      <w:r/>
    </w:p>
    <w:p>
      <w:r/>
      <w:r>
        <w:t>China's extensive control over critical material production is particularly pronounced in the case of germanium. While the U.S. has possible alternative sources for this material, efforts remain limited. One such alternative involves collecting germanium as a byproduct of zinc mining in Alaska and Tennessee, where small quantities of the metal occur in zinc deposits. Notably, Nyrstar, a mining company based in Tennessee, is exploring the establishment of a germanium and gallium recovery and processing facility that could potentially fulfil about 80% of the American market's demand.</w:t>
      </w:r>
      <w:r/>
    </w:p>
    <w:p>
      <w:r/>
      <w:r>
        <w:t>The article highlights the role of palladium, which is essential for attaching microchips to circuit boards, as well as in some semiconductor plating. However, mining palladium in the United States has proven costly, making it less economically viable. Extensive political instability and sanctions affecting alternative supplies from countries like Russia and South Africa further complicate the procurement landscape.</w:t>
      </w:r>
      <w:r/>
    </w:p>
    <w:p>
      <w:r/>
      <w:r>
        <w:t>Neodymium, on the other hand, is indispensable for applications requiring powerful magnets, such as those found in cooling systems for data centres and in renewable energy technologies like wind turbines. Currently, China dominates the production of rare earth permanent magnets, controlling over 90% of global supply. Nonetheless, U.S.-based companies like MP Materials are striving to establish domestic sources by mining and processing rare earth elements in facilities such as the Mountain Pass mine in California.</w:t>
      </w:r>
      <w:r/>
    </w:p>
    <w:p>
      <w:r/>
      <w:r>
        <w:t>Policies promoting domestic production of critical materials are under consideration, particularly in response to national interest concerns. Initiatives such as the CHIPS and Science Act, along with Department of Energy grants, provide potential incentives for U.S. operations. However, companies face stringent environmental permitting processes that complicate project development. Key legislation, such as the National Environmental Policy Act (NEPA), imposes rigorous reviews that can act as barriers to timely development.</w:t>
      </w:r>
      <w:r/>
    </w:p>
    <w:p>
      <w:r/>
      <w:r>
        <w:t>The incoming administration indicates plans to possibly streamline or waive some environmental reviews for key projects, especially those critical to national security or economic stability. While this could provide companies with expedited pathways for development, uncertainties about the permanency of such measures and their susceptibility to future administration changes remain concerns.</w:t>
      </w:r>
      <w:r/>
    </w:p>
    <w:p>
      <w:r/>
      <w:r>
        <w:t xml:space="preserve">Complex regulatory environments are further compounded by varied state and local standards that can exceed federal requirements, often resulting in public opposition, lengthy comment periods, and potential legal challenges. As the landscape evolves, companies must engage actively with stakeholders and formulate comprehensive plans to navigate the intricate permitting process, especially given the long investment timelines associated with extraction projects. </w:t>
      </w:r>
      <w:r/>
    </w:p>
    <w:p>
      <w:r/>
      <w:r>
        <w:t>The interplay of these critical materials and the evolving regulatory landscape forms a crucial backdrop for businesses striving to maintain supply chains and operational viability in the face of the burgeoning AI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https://www.jdsupra.com/legalnews/ai-needs-critical-materials-fast-but-9868792/</w:t>
        </w:r>
      </w:hyperlink>
      <w:r>
        <w:t xml:space="preserve"> - Corroborates the importance of critical materials for AI, the reliance on elements like aluminum, silicon, copper, gallium, germanium, palladium, and neodymium, and the geopolitical tensions affecting supply chains.</w:t>
      </w:r>
      <w:r/>
    </w:p>
    <w:p>
      <w:pPr>
        <w:pStyle w:val="ListNumber"/>
        <w:spacing w:line="240" w:lineRule="auto"/>
        <w:ind w:left="720"/>
      </w:pPr>
      <w:r/>
      <w:hyperlink r:id="rId10">
        <w:r>
          <w:rPr>
            <w:color w:val="0000EE"/>
            <w:u w:val="single"/>
          </w:rPr>
          <w:t>https://www.jdsupra.com/legalnews/ai-needs-critical-materials-fast-but-9868792/</w:t>
        </w:r>
      </w:hyperlink>
      <w:r>
        <w:t xml:space="preserve"> - Supports the information on China's dominant role in critical material production and the risks of depending on a single supplier.</w:t>
      </w:r>
      <w:r/>
    </w:p>
    <w:p>
      <w:pPr>
        <w:pStyle w:val="ListNumber"/>
        <w:spacing w:line="240" w:lineRule="auto"/>
        <w:ind w:left="720"/>
      </w:pPr>
      <w:r/>
      <w:hyperlink r:id="rId11">
        <w:r>
          <w:rPr>
            <w:color w:val="0000EE"/>
            <w:u w:val="single"/>
          </w:rPr>
          <w:t>https://foreignpolicy.com/2024/08/19/artificial-intelligence-critical-mineral-energy-transition-china/</w:t>
        </w:r>
      </w:hyperlink>
      <w:r>
        <w:t xml:space="preserve"> - Provides details on the U.S. efforts to reduce dependence on China for critical minerals, including legislative actions and AI-based initiatives for mineral exploration.</w:t>
      </w:r>
      <w:r/>
    </w:p>
    <w:p>
      <w:pPr>
        <w:pStyle w:val="ListNumber"/>
        <w:spacing w:line="240" w:lineRule="auto"/>
        <w:ind w:left="720"/>
      </w:pPr>
      <w:r/>
      <w:hyperlink r:id="rId11">
        <w:r>
          <w:rPr>
            <w:color w:val="0000EE"/>
            <w:u w:val="single"/>
          </w:rPr>
          <w:t>https://foreignpolicy.com/2024/08/19/artificial-intelligence-critical-mineral-energy-transition-china/</w:t>
        </w:r>
      </w:hyperlink>
      <w:r>
        <w:t xml:space="preserve"> - Discusses the role of AI in expediting the exploration and production of critical minerals, and the legislative proposals to support U.S. critical mineral projects.</w:t>
      </w:r>
      <w:r/>
    </w:p>
    <w:p>
      <w:pPr>
        <w:pStyle w:val="ListNumber"/>
        <w:spacing w:line="240" w:lineRule="auto"/>
        <w:ind w:left="720"/>
      </w:pPr>
      <w:r/>
      <w:hyperlink r:id="rId10">
        <w:r>
          <w:rPr>
            <w:color w:val="0000EE"/>
            <w:u w:val="single"/>
          </w:rPr>
          <w:t>https://www.jdsupra.com/legalnews/ai-needs-critical-materials-fast-but-9868792/</w:t>
        </w:r>
      </w:hyperlink>
      <w:r>
        <w:t xml:space="preserve"> - Explains the specific uses of materials like germanium, gallium, palladium, and neodymium in AI hardware and the challenges in sourcing them.</w:t>
      </w:r>
      <w:r/>
    </w:p>
    <w:p>
      <w:pPr>
        <w:pStyle w:val="ListNumber"/>
        <w:spacing w:line="240" w:lineRule="auto"/>
        <w:ind w:left="720"/>
      </w:pPr>
      <w:r/>
      <w:hyperlink r:id="rId11">
        <w:r>
          <w:rPr>
            <w:color w:val="0000EE"/>
            <w:u w:val="single"/>
          </w:rPr>
          <w:t>https://foreignpolicy.com/2024/08/19/artificial-intelligence-critical-mineral-energy-transition-china/</w:t>
        </w:r>
      </w:hyperlink>
      <w:r>
        <w:t xml:space="preserve"> - Mentions the potential for recovering germanium as a byproduct of zinc mining in the U.S. and the efforts of companies like Nyrstar.</w:t>
      </w:r>
      <w:r/>
    </w:p>
    <w:p>
      <w:pPr>
        <w:pStyle w:val="ListNumber"/>
        <w:spacing w:line="240" w:lineRule="auto"/>
        <w:ind w:left="720"/>
      </w:pPr>
      <w:r/>
      <w:hyperlink r:id="rId11">
        <w:r>
          <w:rPr>
            <w:color w:val="0000EE"/>
            <w:u w:val="single"/>
          </w:rPr>
          <w:t>https://foreignpolicy.com/2024/08/19/artificial-intelligence-critical-mineral-energy-transition-china/</w:t>
        </w:r>
      </w:hyperlink>
      <w:r>
        <w:t xml:space="preserve"> - Highlights the challenges in mining palladium in the U.S. and the impact of political instability on alternative supplies from countries like Russia and South Africa.</w:t>
      </w:r>
      <w:r/>
    </w:p>
    <w:p>
      <w:pPr>
        <w:pStyle w:val="ListNumber"/>
        <w:spacing w:line="240" w:lineRule="auto"/>
        <w:ind w:left="720"/>
      </w:pPr>
      <w:r/>
      <w:hyperlink r:id="rId10">
        <w:r>
          <w:rPr>
            <w:color w:val="0000EE"/>
            <w:u w:val="single"/>
          </w:rPr>
          <w:t>https://www.jdsupra.com/legalnews/ai-needs-critical-materials-fast-but-9868792/</w:t>
        </w:r>
      </w:hyperlink>
      <w:r>
        <w:t xml:space="preserve"> - Details the importance of neodymium for applications like cooling systems and renewable energy technologies, and China's dominance in rare earth permanent magnets production.</w:t>
      </w:r>
      <w:r/>
    </w:p>
    <w:p>
      <w:pPr>
        <w:pStyle w:val="ListNumber"/>
        <w:spacing w:line="240" w:lineRule="auto"/>
        <w:ind w:left="720"/>
      </w:pPr>
      <w:r/>
      <w:hyperlink r:id="rId11">
        <w:r>
          <w:rPr>
            <w:color w:val="0000EE"/>
            <w:u w:val="single"/>
          </w:rPr>
          <w:t>https://foreignpolicy.com/2024/08/19/artificial-intelligence-critical-mineral-energy-transition-china/</w:t>
        </w:r>
      </w:hyperlink>
      <w:r>
        <w:t xml:space="preserve"> - Discusses U.S.-based companies like MP Materials working to establish domestic sources of rare earth elements, such as the Mountain Pass mine in California.</w:t>
      </w:r>
      <w:r/>
    </w:p>
    <w:p>
      <w:pPr>
        <w:pStyle w:val="ListNumber"/>
        <w:spacing w:line="240" w:lineRule="auto"/>
        <w:ind w:left="720"/>
      </w:pPr>
      <w:r/>
      <w:hyperlink r:id="rId11">
        <w:r>
          <w:rPr>
            <w:color w:val="0000EE"/>
            <w:u w:val="single"/>
          </w:rPr>
          <w:t>https://foreignpolicy.com/2024/08/19/artificial-intelligence-critical-mineral-energy-transition-china/</w:t>
        </w:r>
      </w:hyperlink>
      <w:r>
        <w:t xml:space="preserve"> - Explains the policies and initiatives, such as the CHIPS and Science Act and Department of Energy grants, aimed at promoting domestic production of critical materials.</w:t>
      </w:r>
      <w:r/>
    </w:p>
    <w:p>
      <w:pPr>
        <w:pStyle w:val="ListNumber"/>
        <w:spacing w:line="240" w:lineRule="auto"/>
        <w:ind w:left="720"/>
      </w:pPr>
      <w:r/>
      <w:hyperlink r:id="rId10">
        <w:r>
          <w:rPr>
            <w:color w:val="0000EE"/>
            <w:u w:val="single"/>
          </w:rPr>
          <w:t>https://www.jdsupra.com/legalnews/ai-needs-critical-materials-fast-but-9868792/</w:t>
        </w:r>
      </w:hyperlink>
      <w:r>
        <w:t xml:space="preserve"> - Describes the regulatory challenges, including environmental permitting processes and the National Environmental Policy Act (NEPA), that complicate project development.</w:t>
      </w:r>
      <w:r/>
    </w:p>
    <w:p>
      <w:pPr>
        <w:pStyle w:val="ListNumber"/>
        <w:spacing w:line="240" w:lineRule="auto"/>
        <w:ind w:left="720"/>
      </w:pPr>
      <w:r/>
      <w:hyperlink r:id="rId10">
        <w:r>
          <w:rPr>
            <w:color w:val="0000EE"/>
            <w:u w:val="single"/>
          </w:rPr>
          <w:t>https://www.jdsupra.com/legalnews/ai-needs-critical-materials-fast-but-9868792/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ai-needs-critical-materials-fast-but-9868792/" TargetMode="External"/><Relationship Id="rId11" Type="http://schemas.openxmlformats.org/officeDocument/2006/relationships/hyperlink" Target="https://foreignpolicy.com/2024/08/19/artificial-intelligence-critical-mineral-energy-transition-ch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