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roofing industry's transformative journey towards technology and diversification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roofing industry is undergoing a significant evolution, marked by a series of acquisitions, diversification initiatives, and an increased focus on technology, particularly artificial intelligence (AI). As distributors strive to stay ahead in a competitive marketplace, 2024 has emerged as a pivotal year for change and opportunity.</w:t>
      </w:r>
      <w:r/>
    </w:p>
    <w:p>
      <w:r/>
      <w:r>
        <w:t>Acquisitions have had a profound impact on the market, with Texas-based SRS Distribution’s acquisition by The Home Depot for an astounding $18.25 billion being a defining event. Ted Decker, chairman, president, and CEO of The Home Depot, highlighted that the addition of SRS Distribution is intended to solidify the retailer's presence among trade professionals requiring specialised capabilities. In a recent Q3 earnings call, Decker noted the acquisition was on track to contribute an estimated $6.4 billion in incremental sales. He elaborated on the strategy to leverage cross-sale opportunities between their distinct product offerings and the vast catalogue SRS brings into the fold.</w:t>
      </w:r>
      <w:r/>
    </w:p>
    <w:p>
      <w:r/>
      <w:r>
        <w:t>In other industry news, QXO, a start-up with a burgeoning market cap of $6.3 billion, has made waves with its intention to acquire Beacon, whose market cap is slightly above $7 billion. Founded by billionaire Brad Jacob, QXO aims to transform into a technology-centric leader in building product distribution. Speaking about the company's vision, Jacob stated that the strategy is anchored in creating a “tech-forward leader in the building products distribution industry through accretive M&amp;A and organic growth,” reinforcing a trend towards mergers and acquisitions that are increasingly focused on leveraging technology.</w:t>
      </w:r>
      <w:r/>
    </w:p>
    <w:p>
      <w:r/>
      <w:r>
        <w:t>Gulfeagle Supply also made headlines with its acquisition of Elite Roofing Supply, cementing its footprint across 140 branches nationwide. Kurt Schwahn, chief revenue and operations officer, clarified that their growth strategy isn’t merely about increasing branch numbers but rather ensuring that expansions align with customer needs and service regions.</w:t>
      </w:r>
      <w:r/>
    </w:p>
    <w:p>
      <w:r/>
      <w:r>
        <w:t>The distribution sector is also becoming more versatile, with many suppliers venturing into new verticals. ABC Supply is capitalising on the growing demand for renewable energy solutions, introducing a Renewable Energy division in early 2023. Eric Cieslak, the business development manager for this division, expressed the ambition to not only be America's leading roofing distributor but also to excel in the solar market, which is seen as intrinsic to the future of both industries. His colleague, Anthony Romero, indicated a necessity for contractors to diversify into solar energy to remain competitive.</w:t>
      </w:r>
      <w:r/>
    </w:p>
    <w:p>
      <w:r/>
      <w:r>
        <w:t>SRS Distribution is similarly embracing solar, marking its initial foray in Western regions and preparing contractors for a learning curve regarding the specifics of solar sales. Bill Eitenmiller, the director of sales for the solar division at SRS, acknowledged the need for educational outreach to ensure that contractors can effectively sell solar products.</w:t>
      </w:r>
      <w:r/>
    </w:p>
    <w:p>
      <w:r/>
      <w:r>
        <w:t>Despite the technological advancements and evolving business strategies, workforce challenges persist in the roofing sector. Sean McDevitt, chief human resources officer at Beacon, noted a surge in Latino ownership within the contractor industry, prompting initiatives that cater to this demographic, including bilingual hiring practices. Independently-owned SYL Roofing Supply, founded by Sol Cerrada, is among the companies focusing on serving Spanish-speaking communities, demonstrating the importance of niche markets in fostering growth and addressing market demands.</w:t>
      </w:r>
      <w:r/>
    </w:p>
    <w:p>
      <w:r/>
      <w:r>
        <w:t>The roofing distribution industry has historically been slow to adopt technology; however, there is now a notable shift toward innovative solutions. For example, Charles Michaud, vice president of Canada for Beacon, is steering customers towards the Beacon PRO+ eCommerce platform to optimise efficiency. Meanwhile, various distributors have begun to implement applications that support better material management and integration between existing software systems.</w:t>
      </w:r>
      <w:r/>
    </w:p>
    <w:p>
      <w:r/>
      <w:r>
        <w:t>AI is anticipated to play a critical role in shaping the future of roofing distribution. Chris Arrington, senior credit officer at SRS, projected a significant reliance on AI in operational endeavors, especially in response to a tightening labour market. He described the emerging necessity for AI as akin to the transition from traditional office technology to smartphones, underscoring that adopting AI will not just be optional but essential for businesses wanting to survive in a competitive landscape.</w:t>
      </w:r>
      <w:r/>
    </w:p>
    <w:p>
      <w:r/>
      <w:r>
        <w:t>Overall, the roofing distribution sector is navigating a transformative phase, characterised by strategic mergers and acquisitions, diversification into renewable energy, the recruitment of a diverse workforce, and an increasing dependency on technology. This landscape highlights a shift towards integration and innovation, with AI set to redefine operational norms in the coming years.</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