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and Ireland electronic components market forecast indicates further declines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and Ireland electronic components market is predicted to continue its negative growth trend in the first half of 2025, according to a recent forecast presented by Aubrey Dunford, a market analyst for the ECSN Leadership Group. The anticipated decline in billings, which is essentially sales revenue, is expected to range between 8.7 to 2.6 per cent, culminating in a mid-point decrease of approximately 4.6 per cent. However, the second half of 2025 is expected to see a modest recovery, with billings projected to improve by between 1 and 9 per cent, leading to a full-year outcome ranging from a decline of 4.9 to 2 per cent—essentially indicating zero growth at the mid-point compared to the previous year.</w:t>
      </w:r>
      <w:r/>
    </w:p>
    <w:p>
      <w:r/>
      <w:r>
        <w:t>Despite these forecasts of flat growth, Adam Fletcher, chairman of the ECSN Leadership Group, expressed optimism regarding the long-term trajectory of both the UK/Ireland and global electronic components markets. He indicated that stronger underlying growth is anticipated to return to the global electronic components sector by 2026.</w:t>
      </w:r>
      <w:r/>
    </w:p>
    <w:p>
      <w:r/>
      <w:r>
        <w:t>Speaking to Electronics Sourcing, Fletcher noted, “The electronic components supply network fortunately still operates as a people-to-people business where great relationships and effective communication and collaboration, along with a large dose of good humour rank high amongst the key elements for success.” He acknowledged the various geopolitical and economic uncertainties that could potentially influence the market conditions.</w:t>
      </w:r>
      <w:r/>
    </w:p>
    <w:p>
      <w:r/>
      <w:r>
        <w:t>Fletcher emphasised the importance of active participation in industry collaboration as a means to alleviate supply and demand imbalances that currently exist in the market. He urged organisations to contribute positively within their supply networks, asserting that these initiatives can enhance an organisation’s competitive advantage at minimal costs, thus benefiting not only individual companies and their partners but also the broader UK/Ireland economy as the region moves into 2025 and beyond.</w:t>
      </w:r>
      <w:r/>
    </w:p>
    <w:p>
      <w:r/>
      <w:r>
        <w:t>This outlook is likely to resonate with industry stakeholders, as understanding the anticipated trends and trends in market dynamics will be critical for strategic planning and response in the coming years. The ECSN Leadership Group remains committed to supporting the evolution of electronic components markets and enhancing collaboration across the supply chain.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https://procurementpro.com/uk-electronics-market-faces-a-tough-2025/</w:t>
        </w:r>
      </w:hyperlink>
      <w:r>
        <w:t xml:space="preserve"> - Corroborates the forecast of negative growth in the first half of 2025 and the anticipated recovery in the second half, as well as the overall flat growth for the year.</w:t>
      </w:r>
      <w:r/>
    </w:p>
    <w:p>
      <w:pPr>
        <w:pStyle w:val="ListNumber"/>
        <w:spacing w:line="240" w:lineRule="auto"/>
        <w:ind w:left="720"/>
      </w:pPr>
      <w:r/>
      <w:hyperlink r:id="rId10">
        <w:r>
          <w:rPr>
            <w:color w:val="0000EE"/>
            <w:u w:val="single"/>
          </w:rPr>
          <w:t>https://procurementpro.com/uk-electronics-market-faces-a-tough-2025/</w:t>
        </w:r>
      </w:hyperlink>
      <w:r>
        <w:t xml:space="preserve"> - Supports Adam Fletcher's optimism about the long-term trajectory of the UK/Ireland and global electronic components markets and the expected return to stronger growth by 2026.</w:t>
      </w:r>
      <w:r/>
    </w:p>
    <w:p>
      <w:pPr>
        <w:pStyle w:val="ListNumber"/>
        <w:spacing w:line="240" w:lineRule="auto"/>
        <w:ind w:left="720"/>
      </w:pPr>
      <w:r/>
      <w:hyperlink r:id="rId10">
        <w:r>
          <w:rPr>
            <w:color w:val="0000EE"/>
            <w:u w:val="single"/>
          </w:rPr>
          <w:t>https://procurementpro.com/uk-electronics-market-faces-a-tough-2025/</w:t>
        </w:r>
      </w:hyperlink>
      <w:r>
        <w:t xml:space="preserve"> - Confirms the importance of industry collaboration and the impact of geopolitical and economic uncertainties on market conditions as mentioned by Adam Fletcher.</w:t>
      </w:r>
      <w:r/>
    </w:p>
    <w:p>
      <w:pPr>
        <w:pStyle w:val="ListNumber"/>
        <w:spacing w:line="240" w:lineRule="auto"/>
        <w:ind w:left="720"/>
      </w:pPr>
      <w:r/>
      <w:hyperlink r:id="rId11">
        <w:r>
          <w:rPr>
            <w:color w:val="0000EE"/>
            <w:u w:val="single"/>
          </w:rPr>
          <w:t>https://www.eenewseurope.com/en/uk-distribution-market-flat-in-2025/</w:t>
        </w:r>
      </w:hyperlink>
      <w:r>
        <w:t xml:space="preserve"> - Supports the forecast of no growth for distributors in the UK and Ireland in 2025 and the decline in the first half due to excess inventory.</w:t>
      </w:r>
      <w:r/>
    </w:p>
    <w:p>
      <w:pPr>
        <w:pStyle w:val="ListNumber"/>
        <w:spacing w:line="240" w:lineRule="auto"/>
        <w:ind w:left="720"/>
      </w:pPr>
      <w:r/>
      <w:hyperlink r:id="rId11">
        <w:r>
          <w:rPr>
            <w:color w:val="0000EE"/>
            <w:u w:val="single"/>
          </w:rPr>
          <w:t>https://www.eenewseurope.com/en/uk-distribution-market-flat-in-2025/</w:t>
        </w:r>
      </w:hyperlink>
      <w:r>
        <w:t xml:space="preserve"> - Corroborates the expected market size for authorised distributors in 2025, which is anticipated to remain the same as in 2024.</w:t>
      </w:r>
      <w:r/>
    </w:p>
    <w:p>
      <w:pPr>
        <w:pStyle w:val="ListNumber"/>
        <w:spacing w:line="240" w:lineRule="auto"/>
        <w:ind w:left="720"/>
      </w:pPr>
      <w:r/>
      <w:hyperlink r:id="rId12">
        <w:r>
          <w:rPr>
            <w:color w:val="0000EE"/>
            <w:u w:val="single"/>
          </w:rPr>
          <w:t>https://www.electronicspecifier.com/news/ecsn-uk-ireland-component-sales-to-grow-1-4-in-2024</w:t>
        </w:r>
      </w:hyperlink>
      <w:r>
        <w:t xml:space="preserve"> - Provides context on the previous year's forecast and the caution advised due to high inventory levels and geopolitical tensions, which is relevant to understanding the current market situation.</w:t>
      </w:r>
      <w:r/>
    </w:p>
    <w:p>
      <w:pPr>
        <w:pStyle w:val="ListNumber"/>
        <w:spacing w:line="240" w:lineRule="auto"/>
        <w:ind w:left="720"/>
      </w:pPr>
      <w:r/>
      <w:hyperlink r:id="rId12">
        <w:r>
          <w:rPr>
            <w:color w:val="0000EE"/>
            <w:u w:val="single"/>
          </w:rPr>
          <w:t>https://www.electronicspecifier.com/news/ecsn-uk-ireland-component-sales-to-grow-1-4-in-2024</w:t>
        </w:r>
      </w:hyperlink>
      <w:r>
        <w:t xml:space="preserve"> - Supports the discussion on the impact of inventory levels and geopolitical factors on the electronic components market.</w:t>
      </w:r>
      <w:r/>
    </w:p>
    <w:p>
      <w:pPr>
        <w:pStyle w:val="ListNumber"/>
        <w:spacing w:line="240" w:lineRule="auto"/>
        <w:ind w:left="720"/>
      </w:pPr>
      <w:r/>
      <w:hyperlink r:id="rId10">
        <w:r>
          <w:rPr>
            <w:color w:val="0000EE"/>
            <w:u w:val="single"/>
          </w:rPr>
          <w:t>https://procurementpro.com/uk-electronics-market-faces-a-tough-2025/</w:t>
        </w:r>
      </w:hyperlink>
      <w:r>
        <w:t xml:space="preserve"> - Details the industry's optimism despite current challenges, including the growth in areas like 5G, IoT, and AI applications.</w:t>
      </w:r>
      <w:r/>
    </w:p>
    <w:p>
      <w:pPr>
        <w:pStyle w:val="ListNumber"/>
        <w:spacing w:line="240" w:lineRule="auto"/>
        <w:ind w:left="720"/>
      </w:pPr>
      <w:r/>
      <w:hyperlink r:id="rId10">
        <w:r>
          <w:rPr>
            <w:color w:val="0000EE"/>
            <w:u w:val="single"/>
          </w:rPr>
          <w:t>https://procurementpro.com/uk-electronics-market-faces-a-tough-2025/</w:t>
        </w:r>
      </w:hyperlink>
      <w:r>
        <w:t xml:space="preserve"> - Highlights the importance of collaboration and effective communication in the electronic components supply network as emphasized by Adam Fletcher.</w:t>
      </w:r>
      <w:r/>
    </w:p>
    <w:p>
      <w:pPr>
        <w:pStyle w:val="ListNumber"/>
        <w:spacing w:line="240" w:lineRule="auto"/>
        <w:ind w:left="720"/>
      </w:pPr>
      <w:r/>
      <w:hyperlink r:id="rId11">
        <w:r>
          <w:rPr>
            <w:color w:val="0000EE"/>
            <w:u w:val="single"/>
          </w:rPr>
          <w:t>https://www.eenewseurope.com/en/uk-distribution-market-flat-in-2025/</w:t>
        </w:r>
      </w:hyperlink>
      <w:r>
        <w:t xml:space="preserve"> - Corroborates Aubrey Dunford's comments on the challenges in understanding customer demand due to high inventory levels in the supply chain.</w:t>
      </w:r>
      <w:r/>
    </w:p>
    <w:p>
      <w:pPr>
        <w:pStyle w:val="ListNumber"/>
        <w:spacing w:line="240" w:lineRule="auto"/>
        <w:ind w:left="720"/>
      </w:pPr>
      <w:r/>
      <w:hyperlink r:id="rId13">
        <w:r>
          <w:rPr>
            <w:color w:val="0000EE"/>
            <w:u w:val="single"/>
          </w:rPr>
          <w:t>https://www.electronicspecifier.com/companies/electronic-components-supply-network-ecsn</w:t>
        </w:r>
      </w:hyperlink>
      <w:r>
        <w:t xml:space="preserve"> - Provides additional context on the ECSN and its role in forecasting and supporting the electronic components market.</w:t>
      </w:r>
      <w:r/>
    </w:p>
    <w:p>
      <w:pPr>
        <w:pStyle w:val="ListNumber"/>
        <w:spacing w:line="240" w:lineRule="auto"/>
        <w:ind w:left="720"/>
      </w:pPr>
      <w:r/>
      <w:hyperlink r:id="rId14">
        <w:r>
          <w:rPr>
            <w:color w:val="0000EE"/>
            <w:u w:val="single"/>
          </w:rPr>
          <w:t>https://electronics-sourcing.com/2025/01/08/ecsn-2025-forecast/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ocurementpro.com/uk-electronics-market-faces-a-tough-2025/" TargetMode="External"/><Relationship Id="rId11" Type="http://schemas.openxmlformats.org/officeDocument/2006/relationships/hyperlink" Target="https://www.eenewseurope.com/en/uk-distribution-market-flat-in-2025/" TargetMode="External"/><Relationship Id="rId12" Type="http://schemas.openxmlformats.org/officeDocument/2006/relationships/hyperlink" Target="https://www.electronicspecifier.com/news/ecsn-uk-ireland-component-sales-to-grow-1-4-in-2024" TargetMode="External"/><Relationship Id="rId13" Type="http://schemas.openxmlformats.org/officeDocument/2006/relationships/hyperlink" Target="https://www.electronicspecifier.com/companies/electronic-components-supply-network-ecsn" TargetMode="External"/><Relationship Id="rId14" Type="http://schemas.openxmlformats.org/officeDocument/2006/relationships/hyperlink" Target="https://electronics-sourcing.com/2025/01/08/ecsn-2025-foreca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