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Accenture's Technology Vision 2025 highlights AI's transformative impact on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Accenture's latest Technology Vision 2025 report reveals a substantial shift in the business landscape, heralding artificial intelligence (AI) as a transformative force that reshapes workflows and operational modalities. Titled “AI: A Declaration of Autonomy,” this 25th edition of the annual report outlines key trends that indicate how AI's integration into enterprises is not merely a technological enhancement, but a complete rethinking of business processes.</w:t>
      </w:r>
      <w:r/>
    </w:p>
    <w:p>
      <w:r/>
      <w:r>
        <w:t>Karthik Narain, Accenture's group chief executive of technology and CTO, articulated the crux of these changes, stating in a release, “Advancements in digitizing knowledge, new AI models, agentic AI systems, and architecture enable enterprises to create their own unique cognitive digital brains.” This sentiment underscores the awakening to a new era where AI technologies provide not just support but drive enterprises towards dynamic operational models. According to the report, trust is identified as a foundational element, as the autonomy of AI systems will depend heavily on their reliability.</w:t>
      </w:r>
      <w:r/>
    </w:p>
    <w:p>
      <w:r/>
      <w:r>
        <w:t>The report introduces the concept of the “Binary Big Bang,” where foundational AI models are revolutionizing the design, management, and operational strategy of technology systems. Accenture forecasts that 77% of executives anticipate AI agents will redefine their organizations’ system-building approaches. This emphasis on AI agents aligns with a growing trend, as 48% of executives believe these technologies will enhance digital architecture’s flexibility over the next few years.</w:t>
      </w:r>
      <w:r/>
    </w:p>
    <w:p>
      <w:r/>
      <w:r>
        <w:t>In parallel, the report identifies the need for responsible implementation of these autonomous systems, urging organisations to establish robust governance frameworks that ensure trust and accountability, alongside monitoring the AI systems’ performance and data access.</w:t>
      </w:r>
      <w:r/>
    </w:p>
    <w:p>
      <w:r/>
      <w:r>
        <w:t>As enterprises increasingly recognise the value of personalisation in AI interactions, the report highlights the significance of developing AI agents that reflect brand personality. Noting that 80% of executives are concerned about the homogeneity created by generic chatbots, Accenture advocates for “personified AI” which ensures a unique brand voice within the digital conversation landscape. Julie Sweet, Accenture’s chair and CEO, remarked, "our 25th Technology Vision gives leaders a look into what’s ahead when AI continuously learns, acts autonomously... but unlocking the benefits of AI will only be possible if leaders seize the opportunity to inject and develop trust."</w:t>
      </w:r>
      <w:r/>
    </w:p>
    <w:p>
      <w:r/>
      <w:r>
        <w:t>In a similar vein, NVIDIA's keynote address at the Consumer Electronics Show (CES) 2025 showcased cutting-edge advancements aimed at pushing the boundaries of AI. CEO Jensen Huang introduced several groundbreaking technologies including the new GeForce RTX 50-Series GPUs, the NVIDIA Cosmos platform, and Project Digits AI supercomputer.</w:t>
      </w:r>
      <w:r/>
    </w:p>
    <w:p>
      <w:r/>
      <w:r>
        <w:t>The RTX 50-Series promises significant advancements in both gaming and AI applications, launching on January 30, 2025. The GPUs are built on the new Blackwell architecture, featuring DLSS 4 technology designed to enhance performance while reducing power consumption. These capabilities are expected to appeal broadly to gamers, content creators, and AI researchers.</w:t>
      </w:r>
      <w:r/>
    </w:p>
    <w:p>
      <w:r/>
      <w:r>
        <w:t>On the robotics front, the NVIDIA Cosmos platform is designed to facilitate the development of AI-powered robots and autonomous vehicles. Early adopters include prestigious companies such as Uber and Toyota, highlighting its credibility and significance within the industry. The platform allows developers to rapidly prototype intelligent systems, thus shortening timeframes for bringing innovations to market.</w:t>
      </w:r>
      <w:r/>
    </w:p>
    <w:p>
      <w:r/>
      <w:r>
        <w:t>Project Digits, another standout from NVIDIA's innovations, presents an affordable AI supercomputer starting at just $3,000. This initiative aims to democratise access to high-performance AI tools, enabling smaller organisations and individuals to engage in advanced machine learning projects.</w:t>
      </w:r>
      <w:r/>
    </w:p>
    <w:p>
      <w:r/>
      <w:r>
        <w:t>As AI becomes increasingly embedded in various sectors, concerns about its implications for the workforce persist. Accenture's report indicates that while many executives foresee transformative shifts in employee tasks due to increased automation, there is consensus on the urgent need to address the skills gap. An overwhelming 68% of executives highlighted the necessity to reskill their workforce to harness the potential of AI tools effectively.</w:t>
      </w:r>
      <w:r/>
    </w:p>
    <w:p>
      <w:r/>
      <w:r>
        <w:t>Overall, both Accenture’s and NVIDIA’s insights paint a picture of a rapidly evolving landscape where AI is becoming integral to business performance, operational efficiency, and innovation. These trends signal a profound shift in how businesses operate in the increasingly digital-driven world, underscored by a deepened commitment to responsibility and governance in AI deployment. The coming years will likely witness intensified efforts to integrate AI effectively while addressing the ethical implications of this powerful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https://newsroom.accenture.com/news/2025/accenture-technology-vision-2025-new-age-of-ai-to-bring-unprecedented-autonomy-to-business</w:t>
        </w:r>
      </w:hyperlink>
      <w:r>
        <w:t xml:space="preserve"> - Corroborates the main theme of Accenture's Technology Vision 2025 report, highlighting AI's transformative impact and the need for trust in AI systems.</w:t>
      </w:r>
      <w:r/>
    </w:p>
    <w:p>
      <w:pPr>
        <w:pStyle w:val="ListNumber"/>
        <w:spacing w:line="240" w:lineRule="auto"/>
        <w:ind w:left="720"/>
      </w:pPr>
      <w:r/>
      <w:hyperlink r:id="rId11">
        <w:r>
          <w:rPr>
            <w:color w:val="0000EE"/>
            <w:u w:val="single"/>
          </w:rPr>
          <w:t>https://www.aiwire.net/2025/01/09/ais-impact-on-jobs-trust-and-innovation-insights-from-accentures-technology-vision-2025/</w:t>
        </w:r>
      </w:hyperlink>
      <w:r>
        <w:t xml:space="preserve"> - Supports the concept of the 'Binary Big Bang' and the role of AI agents in reshaping technology systems and business processes.</w:t>
      </w:r>
      <w:r/>
    </w:p>
    <w:p>
      <w:pPr>
        <w:pStyle w:val="ListNumber"/>
        <w:spacing w:line="240" w:lineRule="auto"/>
        <w:ind w:left="720"/>
      </w:pPr>
      <w:r/>
      <w:hyperlink r:id="rId12">
        <w:r>
          <w:rPr>
            <w:color w:val="0000EE"/>
            <w:u w:val="single"/>
          </w:rPr>
          <w:t>https://automationxai.com/accentures-technology-vision-report-highlights-the-transformative-impact-of-ai-for-2025/</w:t>
        </w:r>
      </w:hyperlink>
      <w:r>
        <w:t xml:space="preserve"> - Details the importance of trust and the need for robust governance frameworks in the implementation of autonomous AI systems.</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Quotes from Karthik Narain and Julie Sweet emphasizing the creation of unique cognitive digital brains and the necessity of trust in AI performance.</w:t>
      </w:r>
      <w:r/>
    </w:p>
    <w:p>
      <w:pPr>
        <w:pStyle w:val="ListNumber"/>
        <w:spacing w:line="240" w:lineRule="auto"/>
        <w:ind w:left="720"/>
      </w:pPr>
      <w:r/>
      <w:hyperlink r:id="rId11">
        <w:r>
          <w:rPr>
            <w:color w:val="0000EE"/>
            <w:u w:val="single"/>
          </w:rPr>
          <w:t>https://www.aiwire.net/2025/01/09/ais-impact-on-jobs-trust-and-innovation-insights-from-accentures-technology-vision-2025/</w:t>
        </w:r>
      </w:hyperlink>
      <w:r>
        <w:t xml:space="preserve"> - Discusses the concern about homogeneity in brand voice due to generic chatbots and the advocacy for 'personified AI' to maintain brand uniqueness.</w:t>
      </w:r>
      <w:r/>
    </w:p>
    <w:p>
      <w:pPr>
        <w:pStyle w:val="ListNumber"/>
        <w:spacing w:line="240" w:lineRule="auto"/>
        <w:ind w:left="720"/>
      </w:pPr>
      <w:r/>
      <w:hyperlink r:id="rId12">
        <w:r>
          <w:rPr>
            <w:color w:val="0000EE"/>
            <w:u w:val="single"/>
          </w:rPr>
          <w:t>https://automationxai.com/accentures-technology-vision-report-highlights-the-transformative-impact-of-ai-for-2025/</w:t>
        </w:r>
      </w:hyperlink>
      <w:r>
        <w:t xml:space="preserve"> - Highlights the role of generative AI in software development and its impact on digital architecture's flexibility.</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Mentions the surveys and research conducted by Accenture involving over 4,000 executives across 21 industries and 28 countries.</w:t>
      </w:r>
      <w:r/>
    </w:p>
    <w:p>
      <w:pPr>
        <w:pStyle w:val="ListNumber"/>
        <w:spacing w:line="240" w:lineRule="auto"/>
        <w:ind w:left="720"/>
      </w:pPr>
      <w:r/>
      <w:hyperlink r:id="rId11">
        <w:r>
          <w:rPr>
            <w:color w:val="0000EE"/>
            <w:u w:val="single"/>
          </w:rPr>
          <w:t>https://www.aiwire.net/2025/01/09/ais-impact-on-jobs-trust-and-innovation-insights-from-accentures-technology-vision-2025/</w:t>
        </w:r>
      </w:hyperlink>
      <w:r>
        <w:t xml:space="preserve"> - Addresses the need for reskilling the workforce to effectively harness AI tools, with 68% of executives highlighting this necessity.</w:t>
      </w:r>
      <w:r/>
    </w:p>
    <w:p>
      <w:pPr>
        <w:pStyle w:val="ListNumber"/>
        <w:spacing w:line="240" w:lineRule="auto"/>
        <w:ind w:left="720"/>
      </w:pPr>
      <w:r/>
      <w:hyperlink r:id="rId12">
        <w:r>
          <w:rPr>
            <w:color w:val="0000EE"/>
            <w:u w:val="single"/>
          </w:rPr>
          <w:t>https://automationxai.com/accentures-technology-vision-report-highlights-the-transformative-impact-of-ai-for-2025/</w:t>
        </w:r>
      </w:hyperlink>
      <w:r>
        <w:t xml:space="preserve"> - Describes the collaboration between companies like KION Group, Accenture, and NVIDIA in developing AI-driven robots for enhanced efficiency and safety.</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Explains the concept of a 'virtuous learning loop' where increased AI use leads to further advancements and greater user adoption.</w:t>
      </w:r>
      <w:r/>
    </w:p>
    <w:p>
      <w:pPr>
        <w:pStyle w:val="ListNumber"/>
        <w:spacing w:line="240" w:lineRule="auto"/>
        <w:ind w:left="720"/>
      </w:pPr>
      <w:r/>
      <w:hyperlink r:id="rId12">
        <w:r>
          <w:rPr>
            <w:color w:val="0000EE"/>
            <w:u w:val="single"/>
          </w:rPr>
          <w:t>https://automationxai.com/accentures-technology-vision-report-highlights-the-transformative-impact-of-ai-for-2025/</w:t>
        </w:r>
      </w:hyperlink>
      <w:r>
        <w:t xml:space="preserve"> - Mentions Accenture's Generative AI Scholars Program with Stanford Online to enhance AI literacy among clients.</w:t>
      </w:r>
      <w:r/>
    </w:p>
    <w:p>
      <w:pPr>
        <w:pStyle w:val="ListNumber"/>
        <w:spacing w:line="240" w:lineRule="auto"/>
        <w:ind w:left="720"/>
      </w:pPr>
      <w:r/>
      <w:hyperlink r:id="rId11">
        <w:r>
          <w:rPr>
            <w:color w:val="0000EE"/>
            <w:u w:val="single"/>
          </w:rPr>
          <w:t>https://www.aiwire.net/2025/01/09/ais-impact-on-jobs-trust-and-innovation-insights-from-accentures-technology-vision-2025/</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https://news.google.com/rss/articles/CBMiT0FVX3lxTFBtai1Kb2R5QnppZE5YemNSOUJOdjFvcnVLM3F3YmE2Z3I4VEtKaWRTNi16T2Q1UnBtMjlHZEJRZ3IyOFY3VkpfSi0xTXJ4Q0E?oc=5&amp;hl=en-US&amp;gl=US&amp;ceid=US:en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ccenture.com/news/2025/accenture-technology-vision-2025-new-age-of-ai-to-bring-unprecedented-autonomy-to-business" TargetMode="External"/><Relationship Id="rId11" Type="http://schemas.openxmlformats.org/officeDocument/2006/relationships/hyperlink" Target="https://www.aiwire.net/2025/01/09/ais-impact-on-jobs-trust-and-innovation-insights-from-accentures-technology-vision-2025/" TargetMode="External"/><Relationship Id="rId12" Type="http://schemas.openxmlformats.org/officeDocument/2006/relationships/hyperlink" Target="https://automationxai.com/accentures-technology-vision-report-highlights-the-transformative-impact-of-ai-for-2025/" TargetMode="External"/><Relationship Id="rId13" Type="http://schemas.openxmlformats.org/officeDocument/2006/relationships/hyperlink" Target="https://news.google.com/rss/articles/CBMiT0FVX3lxTFBtai1Kb2R5QnppZE5YemNSOUJOdjFvcnVLM3F3YmE2Z3I4VEtKaWRTNi16T2Q1UnBtMjlHZEJRZ3IyOFY3VkpfSi0xTXJ4Q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