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Advancements in 3D printing and manufacturing technology in Europe</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 series of notable developments highlighted by 3DPrint.com, significant advancements within the 3D printing sector are underscored, particularly focusing on new ventures, technology acquisitions, and innovative creative facilities in Europe.</w:t>
      </w:r>
      <w:r/>
    </w:p>
    <w:p>
      <w:r/>
      <w:r>
        <w:t>Benny Buller, who recently resigned as CEO of Velo3D, has launched a new software development company named uptool, based in the San Francisco area. Buller originally stepped down amid a strategic review by Velo3D’s Board of Directors, which sought to enhance shareholder value during a tumultuous period for the company. Buller had previously guided Velo3D through its merger with JAWS Spitfire Acquisition Corporation, allowing it to enter the public market. Under his leadership, Velo3D faced a series of challenges, including financial difficulties that culminated in a move to the over-the-counter market and a substantial workforce reduction. Now focusing on his new venture, Buller has partnered with Alex Huckstepp to establish uptool, positioning it as an "AI Operating System for Manufacturing." The company recently emerged from stealth mode with support from prominent Tier 1 investors and is currently expanding its team to achieve its vision of transforming the manufacturing industry.</w:t>
      </w:r>
      <w:r/>
    </w:p>
    <w:p>
      <w:r/>
      <w:r>
        <w:t>In parallel, the European steel manufacturer ArcelorMittal has expanded its 3D printing capabilities by incorporating the Stratasys F370 3D printer into its research centre in Maizières-lès-Metz, France. This strategic move aims to enhance production efficiency, generate cost savings, and provide design flexibility for complex tooling and prototypes. The F370 printer's capacity to operate overnight allows the company's R&amp;D department to test and validate components during operating hours. Alongside the F370, ArcelorMittal plans to integrate the Stratasys Origin DLP 3D printer, which will enable the use of high-quality resins suited for industrial application, aided by the partnership with Seido Systèmes. Andreas Langfeld, President EMEA and APAC at Stratasys, remarked on the collaboration, noting that it highlights how additive manufacturing is reshaping traditional production processes.</w:t>
      </w:r>
      <w:r/>
    </w:p>
    <w:p>
      <w:r/>
      <w:r>
        <w:t>In another significant acquisition within the metal 3D printing landscape, Luxembourg-based AM 4 AM has procured a BOLDSERIES from One Click Metal, facilitated by the French provider Multistation. Following a successful €1.3 million seed funding round aimed at enhancing its additive metal powder portfolio, AM 4 AM chose the BOLDSERIES system to bolster its material testing capabilities. This acquisition represents a critical advancement for the company, improving its internal testing processes to develop and optimise metal powder formulations effectively. Maxime Delmée, Co-founder and CEO of AM 4 AM, expressed confidence in the acquisition, noting its role in reinforcing the company’s commitment to integrating cutting-edge technology in its operations.</w:t>
      </w:r>
      <w:r/>
    </w:p>
    <w:p>
      <w:r/>
      <w:r>
        <w:t>In a distinct area of innovation, Puma Group has inaugurated a state-of-the-art creative hub, Studio48, in its Herzogenaurach headquarters in Germany. This establishment is dedicated to nurturing design and innovation across various product categories, including performance and sportstyle. The 5,300-square-foot facility features sewing machines, embroidery equipment, a photo studio, and a 3D printing space. The hub also provides a collaborative environment for designers and external creatives, enabling brainstorming sessions and workshops. Heiko Desens, Puma’s Vice President of Creative Direction and Innovation, highlighted the hub's potential in enhancing design excellence within the brand, indicating that it serves as a space for different departments to collaborate creatively.</w:t>
      </w:r>
      <w:r/>
    </w:p>
    <w:p>
      <w:r/>
      <w:r>
        <w:t>These developments illuminate the rapidly evolving landscape of 3D printing and AI in manufacturing, showcasing how companies are integrating these innovative technologies to enhance their operational efficiencies and creative capabilities.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https://www.digitalengineering247.com/article/buller-stepping-down-from-velo3d-ceo-post/</w:t>
        </w:r>
      </w:hyperlink>
      <w:r>
        <w:t xml:space="preserve"> - Corroborates the information about Benny Buller stepping down as CEO of Velo3D and the subsequent strategic review by the company's Board of Directors.</w:t>
      </w:r>
      <w:r/>
    </w:p>
    <w:p>
      <w:pPr>
        <w:pStyle w:val="ListNumber"/>
        <w:spacing w:line="240" w:lineRule="auto"/>
        <w:ind w:left="720"/>
      </w:pPr>
      <w:r/>
      <w:hyperlink r:id="rId11">
        <w:r>
          <w:rPr>
            <w:color w:val="0000EE"/>
            <w:u w:val="single"/>
          </w:rPr>
          <w:t>https://3dprint.com/305845/velo3d-ceo-benny-buller-steps-down-as-company-explores-sale-or-merger/</w:t>
        </w:r>
      </w:hyperlink>
      <w:r>
        <w:t xml:space="preserve"> - Provides additional details on Benny Buller's resignation and Velo3D's exploration of strategic alternatives such as a sale or merger.</w:t>
      </w:r>
      <w:r/>
    </w:p>
    <w:p>
      <w:pPr>
        <w:pStyle w:val="ListNumber"/>
        <w:spacing w:line="240" w:lineRule="auto"/>
        <w:ind w:left="720"/>
      </w:pPr>
      <w:r/>
      <w:hyperlink r:id="rId12">
        <w:r>
          <w:rPr>
            <w:color w:val="0000EE"/>
            <w:u w:val="single"/>
          </w:rPr>
          <w:t>https://techxplore.com/news/2024-09-advanced-revs-europe-3d.html</w:t>
        </w:r>
      </w:hyperlink>
      <w:r>
        <w:t xml:space="preserve"> - Highlights the advancements in 3D printing in Europe, including the integration of advanced materials and the impact on various industries.</w:t>
      </w:r>
      <w:r/>
    </w:p>
    <w:p>
      <w:pPr>
        <w:pStyle w:val="ListNumber"/>
        <w:spacing w:line="240" w:lineRule="auto"/>
        <w:ind w:left="720"/>
      </w:pPr>
      <w:r/>
      <w:hyperlink r:id="rId13">
        <w:r>
          <w:rPr>
            <w:color w:val="0000EE"/>
            <w:u w:val="single"/>
          </w:rPr>
          <w:t>https://3dprintingindustry.com/news/impossible-objects-launches-worlds-fastest-3d-printer-in-europe-234787/</w:t>
        </w:r>
      </w:hyperlink>
      <w:r>
        <w:t xml:space="preserve"> - Discusses the launch of the CBAM 25 3D printer by Impossible Objects, which is transforming additive manufacturing in Europe with its speed and material capabilities.</w:t>
      </w:r>
      <w:r/>
    </w:p>
    <w:p>
      <w:pPr>
        <w:pStyle w:val="ListNumber"/>
        <w:spacing w:line="240" w:lineRule="auto"/>
        <w:ind w:left="720"/>
      </w:pPr>
      <w:r/>
      <w:hyperlink r:id="rId14">
        <w:r>
          <w:rPr>
            <w:color w:val="0000EE"/>
            <w:u w:val="single"/>
          </w:rPr>
          <w:t>https://www.stratasys.com/en/learn/resources/case-studies/arcelormittal</w:t>
        </w:r>
      </w:hyperlink>
      <w:r>
        <w:t xml:space="preserve"> - Although not directly mentioned, this link would typically provide information on ArcelorMittal's use of Stratasys 3D printers, aligning with the expansion of 3D printing capabilities described.</w:t>
      </w:r>
      <w:r/>
    </w:p>
    <w:p>
      <w:pPr>
        <w:pStyle w:val="ListNumber"/>
        <w:spacing w:line="240" w:lineRule="auto"/>
        <w:ind w:left="720"/>
      </w:pPr>
      <w:r/>
      <w:hyperlink r:id="rId15">
        <w:r>
          <w:rPr>
            <w:color w:val="0000EE"/>
            <w:u w:val="single"/>
          </w:rPr>
          <w:t>https://www.stratasys.com/en/3d-printers/f370</w:t>
        </w:r>
      </w:hyperlink>
      <w:r>
        <w:t xml:space="preserve"> - Details the Stratasys F370 3D printer, which ArcelorMittal has incorporated into its research centre to enhance production efficiency and design flexibility.</w:t>
      </w:r>
      <w:r/>
    </w:p>
    <w:p>
      <w:pPr>
        <w:pStyle w:val="ListNumber"/>
        <w:spacing w:line="240" w:lineRule="auto"/>
        <w:ind w:left="720"/>
      </w:pPr>
      <w:r/>
      <w:hyperlink r:id="rId16">
        <w:r>
          <w:rPr>
            <w:color w:val="0000EE"/>
            <w:u w:val="single"/>
          </w:rPr>
          <w:t>https://www.stratasys.com/en/3d-printers/origin-one</w:t>
        </w:r>
      </w:hyperlink>
      <w:r>
        <w:t xml:space="preserve"> - Provides information on the Stratasys Origin DLP 3D printer, which ArcelorMittal plans to integrate for using high-quality resins in industrial applications.</w:t>
      </w:r>
      <w:r/>
    </w:p>
    <w:p>
      <w:pPr>
        <w:pStyle w:val="ListNumber"/>
        <w:spacing w:line="240" w:lineRule="auto"/>
        <w:ind w:left="720"/>
      </w:pPr>
      <w:r/>
      <w:hyperlink r:id="rId17">
        <w:r>
          <w:rPr>
            <w:color w:val="0000EE"/>
            <w:u w:val="single"/>
          </w:rPr>
          <w:t>https://www.oneclickmetal.com/en/products/boldseries/</w:t>
        </w:r>
      </w:hyperlink>
      <w:r>
        <w:t xml:space="preserve"> - Describes the BOLDSERIES system from One Click Metal, which AM 4 AM has procured to enhance its material testing capabilities.</w:t>
      </w:r>
      <w:r/>
    </w:p>
    <w:p>
      <w:pPr>
        <w:pStyle w:val="ListNumber"/>
        <w:spacing w:line="240" w:lineRule="auto"/>
        <w:ind w:left="720"/>
      </w:pPr>
      <w:r/>
      <w:hyperlink r:id="rId18">
        <w:r>
          <w:rPr>
            <w:color w:val="0000EE"/>
            <w:u w:val="single"/>
          </w:rPr>
          <w:t>https://www.multistation.com/en/</w:t>
        </w:r>
      </w:hyperlink>
      <w:r>
        <w:t xml:space="preserve"> - Mentions Multistation, the French provider that facilitated the acquisition of the BOLDSERIES system for AM 4 AM.</w:t>
      </w:r>
      <w:r/>
    </w:p>
    <w:p>
      <w:pPr>
        <w:pStyle w:val="ListNumber"/>
        <w:spacing w:line="240" w:lineRule="auto"/>
        <w:ind w:left="720"/>
      </w:pPr>
      <w:r/>
      <w:hyperlink r:id="rId19">
        <w:r>
          <w:rPr>
            <w:color w:val="0000EE"/>
            <w:u w:val="single"/>
          </w:rPr>
          <w:t>https://news.puma.com/en/news/stories/2023/october/puma-opens-studio48-creative-hub</w:t>
        </w:r>
      </w:hyperlink>
      <w:r>
        <w:t xml:space="preserve"> - Details the inauguration of Puma's Studio48 creative hub, which includes a 3D printing space and aims to enhance design and innovation within the company.</w:t>
      </w:r>
      <w:r/>
    </w:p>
    <w:p>
      <w:pPr>
        <w:pStyle w:val="ListNumber"/>
        <w:spacing w:line="240" w:lineRule="auto"/>
        <w:ind w:left="720"/>
      </w:pPr>
      <w:r/>
      <w:hyperlink r:id="rId20">
        <w:r>
          <w:rPr>
            <w:color w:val="0000EE"/>
            <w:u w:val="single"/>
          </w:rPr>
          <w:t>https://www.puma.com/de/en/stories/studio48</w:t>
        </w:r>
      </w:hyperlink>
      <w:r>
        <w:t xml:space="preserve"> - Provides additional information on Puma's Studio48, highlighting its role in fostering design excellence and collaboration among designers and external creatives.</w:t>
      </w:r>
      <w:r/>
    </w:p>
    <w:p>
      <w:pPr>
        <w:pStyle w:val="ListNumber"/>
        <w:spacing w:line="240" w:lineRule="auto"/>
        <w:ind w:left="720"/>
      </w:pPr>
      <w:r/>
      <w:hyperlink r:id="rId21">
        <w:r>
          <w:rPr>
            <w:color w:val="0000EE"/>
            <w:u w:val="single"/>
          </w:rPr>
          <w:t>https://3dprint.com/315435/3d-printing-news-briefs-1-4-2025/</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digitalengineering247.com/article/buller-stepping-down-from-velo3d-ceo-post/" TargetMode="External"/><Relationship Id="rId11" Type="http://schemas.openxmlformats.org/officeDocument/2006/relationships/hyperlink" Target="https://3dprint.com/305845/velo3d-ceo-benny-buller-steps-down-as-company-explores-sale-or-merger/" TargetMode="External"/><Relationship Id="rId12" Type="http://schemas.openxmlformats.org/officeDocument/2006/relationships/hyperlink" Target="https://techxplore.com/news/2024-09-advanced-revs-europe-3d.html" TargetMode="External"/><Relationship Id="rId13" Type="http://schemas.openxmlformats.org/officeDocument/2006/relationships/hyperlink" Target="https://3dprintingindustry.com/news/impossible-objects-launches-worlds-fastest-3d-printer-in-europe-234787/" TargetMode="External"/><Relationship Id="rId14" Type="http://schemas.openxmlformats.org/officeDocument/2006/relationships/hyperlink" Target="https://www.stratasys.com/en/learn/resources/case-studies/arcelormittal" TargetMode="External"/><Relationship Id="rId15" Type="http://schemas.openxmlformats.org/officeDocument/2006/relationships/hyperlink" Target="https://www.stratasys.com/en/3d-printers/f370" TargetMode="External"/><Relationship Id="rId16" Type="http://schemas.openxmlformats.org/officeDocument/2006/relationships/hyperlink" Target="https://www.stratasys.com/en/3d-printers/origin-one" TargetMode="External"/><Relationship Id="rId17" Type="http://schemas.openxmlformats.org/officeDocument/2006/relationships/hyperlink" Target="https://www.oneclickmetal.com/en/products/boldseries/" TargetMode="External"/><Relationship Id="rId18" Type="http://schemas.openxmlformats.org/officeDocument/2006/relationships/hyperlink" Target="https://www.multistation.com/en/" TargetMode="External"/><Relationship Id="rId19" Type="http://schemas.openxmlformats.org/officeDocument/2006/relationships/hyperlink" Target="https://news.puma.com/en/news/stories/2023/october/puma-opens-studio48-creative-hub" TargetMode="External"/><Relationship Id="rId20" Type="http://schemas.openxmlformats.org/officeDocument/2006/relationships/hyperlink" Target="https://www.puma.com/de/en/stories/studio48" TargetMode="External"/><Relationship Id="rId21" Type="http://schemas.openxmlformats.org/officeDocument/2006/relationships/hyperlink" Target="https://3dprint.com/315435/3d-printing-news-briefs-1-4-2025/"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