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growing influence in Michigan's healthcare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emerging as a major influence in the healthcare sector, according to recent insights from the Detroit Regional Chamber, with a growing number of startups presenting AI-powered products and services to notable healthcare providers in Michigan. Leading institutions such as Henry Ford Health and Corewell Health have become key players in this landscape, actively evaluating and piloting various AI applications to determine their effectiveness and utility in clinical settings.</w:t>
      </w:r>
      <w:r/>
    </w:p>
    <w:p>
      <w:r/>
      <w:r>
        <w:t>The findings from the Detroit Regional Chamber highlight that a significant 72% of healthcare organisations are currently engaged in initiatives involving generative AI. This shift towards AI is particularly prominent as the technology demonstrates its capability to analyse extensive data sets, thus providing valuable insights across various medical domains. For instance, radiologists and pathologists are leveraging AI to interpret X-rays, MRI scans, and other diagnostic imaging technologies more efficiently. This translates into improved accuracy and potentially faster diagnoses, which are critical in healthcare.</w:t>
      </w:r>
      <w:r/>
    </w:p>
    <w:p>
      <w:r/>
      <w:r>
        <w:t>Additionally, AI technologies are proving to be beneficial in enhancing communication between doctors and patients. AI-driven applications can transcribe and summarise conversations between medical professionals and patients, extracting key information from the dialogues. This includes patient histories, questions for follow-up, and details regarding future appointments or prescriptions. Such automated summaries significantly reduce the administrative burden faced by healthcare providers, allowing them to allocate more time and resources to direct patient care.</w:t>
      </w:r>
      <w:r/>
    </w:p>
    <w:p>
      <w:r/>
      <w:r>
        <w:t>The advancements in AI automation are shaping a new era in business practices within the healthcare industry, presenting opportunities and challenges that stakeholders will likely navigate in the coming years. The growing adoption of these technologies emphasises a broader trend of integration between AI and traditional healthcare practices, promising to reshape patient experiences and operational efficiencies.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https://www.detroitchamber.com/ai-health-care-innovators/</w:t>
        </w:r>
      </w:hyperlink>
      <w:r>
        <w:t xml:space="preserve"> - This article from the Detroit Regional Chamber discusses innovative companies in Michigan using AI to advance healthcare, including their evaluation and piloting of AI applications.</w:t>
      </w:r>
      <w:r/>
    </w:p>
    <w:p>
      <w:pPr>
        <w:pStyle w:val="ListNumber"/>
        <w:spacing w:line="240" w:lineRule="auto"/>
        <w:ind w:left="720"/>
      </w:pPr>
      <w:r/>
      <w:hyperlink r:id="rId10">
        <w:r>
          <w:rPr>
            <w:color w:val="0000EE"/>
            <w:u w:val="single"/>
          </w:rPr>
          <w:t>https://www.detroitchamber.com/ai-health-care-innovators/</w:t>
        </w:r>
      </w:hyperlink>
      <w:r>
        <w:t xml:space="preserve"> - It highlights companies like Genomenon, FirstIgnite, and CircNova, which are leveraging AI for genomic research, cancer treatment, and therapeutic development.</w:t>
      </w:r>
      <w:r/>
    </w:p>
    <w:p>
      <w:pPr>
        <w:pStyle w:val="ListNumber"/>
        <w:spacing w:line="240" w:lineRule="auto"/>
        <w:ind w:left="720"/>
      </w:pPr>
      <w:r/>
      <w:hyperlink r:id="rId11">
        <w:r>
          <w:rPr>
            <w:color w:val="0000EE"/>
            <w:u w:val="single"/>
          </w:rPr>
          <w:t>https://www.ama-assn.org/delivering-care/precision-medicine/push-medicine-s-frontiers-henry-ford-health-follows-data</w:t>
        </w:r>
      </w:hyperlink>
      <w:r>
        <w:t xml:space="preserve"> - This article from the AMA discusses Henry Ford Health's precision medicine programs, which are driven by data-driven innovation and strong collaborations, including the use of AI.</w:t>
      </w:r>
      <w:r/>
    </w:p>
    <w:p>
      <w:pPr>
        <w:pStyle w:val="ListNumber"/>
        <w:spacing w:line="240" w:lineRule="auto"/>
        <w:ind w:left="720"/>
      </w:pPr>
      <w:r/>
      <w:hyperlink r:id="rId11">
        <w:r>
          <w:rPr>
            <w:color w:val="0000EE"/>
            <w:u w:val="single"/>
          </w:rPr>
          <w:t>https://www.ama-assn.org/delivering-care/precision-medicine/push-medicine-s-frontiers-henry-ford-health-follows-data</w:t>
        </w:r>
      </w:hyperlink>
      <w:r>
        <w:t xml:space="preserve"> - It mentions the use of AI in analyzing genomic and genetic testing data to inform cancer diagnoses and treatment strategies.</w:t>
      </w:r>
      <w:r/>
    </w:p>
    <w:p>
      <w:pPr>
        <w:pStyle w:val="ListNumber"/>
        <w:spacing w:line="240" w:lineRule="auto"/>
        <w:ind w:left="720"/>
      </w:pPr>
      <w:r/>
      <w:hyperlink r:id="rId12">
        <w:r>
          <w:rPr>
            <w:color w:val="0000EE"/>
            <w:u w:val="single"/>
          </w:rPr>
          <w:t>https://www.detroitchamber.com/corewell-henry-ford-health-vetting-most-useful-ai-applications/</w:t>
        </w:r>
      </w:hyperlink>
      <w:r>
        <w:t xml:space="preserve"> - This article details how Henry Ford Health and Corewell Health are evaluating and piloting various AI applications, including those for radiology and patient data analysis.</w:t>
      </w:r>
      <w:r/>
    </w:p>
    <w:p>
      <w:pPr>
        <w:pStyle w:val="ListNumber"/>
        <w:spacing w:line="240" w:lineRule="auto"/>
        <w:ind w:left="720"/>
      </w:pPr>
      <w:r/>
      <w:hyperlink r:id="rId12">
        <w:r>
          <w:rPr>
            <w:color w:val="0000EE"/>
            <w:u w:val="single"/>
          </w:rPr>
          <w:t>https://www.detroitchamber.com/corewell-henry-ford-health-vetting-most-useful-ai-applications/</w:t>
        </w:r>
      </w:hyperlink>
      <w:r>
        <w:t xml:space="preserve"> - It explains how AI helps in interpreting medical imagery and in predictive analytics to spot patient problems early.</w:t>
      </w:r>
      <w:r/>
    </w:p>
    <w:p>
      <w:pPr>
        <w:pStyle w:val="ListNumber"/>
        <w:spacing w:line="240" w:lineRule="auto"/>
        <w:ind w:left="720"/>
      </w:pPr>
      <w:r/>
      <w:hyperlink r:id="rId12">
        <w:r>
          <w:rPr>
            <w:color w:val="0000EE"/>
            <w:u w:val="single"/>
          </w:rPr>
          <w:t>https://www.detroitchamber.com/corewell-henry-ford-health-vetting-most-useful-ai-applications/</w:t>
        </w:r>
      </w:hyperlink>
      <w:r>
        <w:t xml:space="preserve"> - The article also discusses AI's role in summarizing doctor-patient conversations and reducing administrative burdens.</w:t>
      </w:r>
      <w:r/>
    </w:p>
    <w:p>
      <w:pPr>
        <w:pStyle w:val="ListNumber"/>
        <w:spacing w:line="240" w:lineRule="auto"/>
        <w:ind w:left="720"/>
      </w:pPr>
      <w:r/>
      <w:hyperlink r:id="rId10">
        <w:r>
          <w:rPr>
            <w:color w:val="0000EE"/>
            <w:u w:val="single"/>
          </w:rPr>
          <w:t>https://www.detroitchamber.com/ai-health-care-innovators/</w:t>
        </w:r>
      </w:hyperlink>
      <w:r>
        <w:t xml:space="preserve"> - Genomenon's AI search engine is highlighted as a tool that helps researchers quickly find relevant genetic variant information, demonstrating AI's capability to analyze extensive data sets.</w:t>
      </w:r>
      <w:r/>
    </w:p>
    <w:p>
      <w:pPr>
        <w:pStyle w:val="ListNumber"/>
        <w:spacing w:line="240" w:lineRule="auto"/>
        <w:ind w:left="720"/>
      </w:pPr>
      <w:r/>
      <w:hyperlink r:id="rId11">
        <w:r>
          <w:rPr>
            <w:color w:val="0000EE"/>
            <w:u w:val="single"/>
          </w:rPr>
          <w:t>https://www.ama-assn.org/delivering-care/precision-medicine/push-medicine-s-frontiers-henry-ford-health-follows-data</w:t>
        </w:r>
      </w:hyperlink>
      <w:r>
        <w:t xml:space="preserve"> - The article mentions Henry Ford Health's use of longitudinal and population patient data to risk-stratify populations, showcasing AI's role in data analysis.</w:t>
      </w:r>
      <w:r/>
    </w:p>
    <w:p>
      <w:pPr>
        <w:pStyle w:val="ListNumber"/>
        <w:spacing w:line="240" w:lineRule="auto"/>
        <w:ind w:left="720"/>
      </w:pPr>
      <w:r/>
      <w:hyperlink r:id="rId12">
        <w:r>
          <w:rPr>
            <w:color w:val="0000EE"/>
            <w:u w:val="single"/>
          </w:rPr>
          <w:t>https://www.detroitchamber.com/corewell-henry-ford-health-vetting-most-useful-ai-applications/</w:t>
        </w:r>
      </w:hyperlink>
      <w:r>
        <w:t xml:space="preserve"> - It discusses the challenges and opportunities of integrating AI into traditional healthcare practices, including the evaluation of AI's impact on patient outcomes and workflow.</w:t>
      </w:r>
      <w:r/>
    </w:p>
    <w:p>
      <w:pPr>
        <w:pStyle w:val="ListNumber"/>
        <w:spacing w:line="240" w:lineRule="auto"/>
        <w:ind w:left="720"/>
      </w:pPr>
      <w:r/>
      <w:hyperlink r:id="rId12">
        <w:r>
          <w:rPr>
            <w:color w:val="0000EE"/>
            <w:u w:val="single"/>
          </w:rPr>
          <w:t>https://www.detroitchamber.com/corewell-henry-ford-health-vetting-most-useful-ai-applications/</w:t>
        </w:r>
      </w:hyperlink>
      <w:r>
        <w:t xml:space="preserve"> - The article emphasizes the importance of determining whether AI advances improve patient outcomes and fit into the clinical workflow.</w:t>
      </w:r>
      <w:r/>
    </w:p>
    <w:p>
      <w:pPr>
        <w:pStyle w:val="ListNumber"/>
        <w:spacing w:line="240" w:lineRule="auto"/>
        <w:ind w:left="720"/>
      </w:pPr>
      <w:r/>
      <w:hyperlink r:id="rId13">
        <w:r>
          <w:rPr>
            <w:color w:val="0000EE"/>
            <w:u w:val="single"/>
          </w:rPr>
          <w:t>https://repertoiremag.com/corewell-henry-ford-health-vetting-most-useful-ai-applications.html?utm_source=rss&amp;utm_medium=rss&amp;utm_campaign=corewell-henry-ford-health-vetting-most-useful-ai-applications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troitchamber.com/ai-health-care-innovators/" TargetMode="External"/><Relationship Id="rId11" Type="http://schemas.openxmlformats.org/officeDocument/2006/relationships/hyperlink" Target="https://www.ama-assn.org/delivering-care/precision-medicine/push-medicine-s-frontiers-henry-ford-health-follows-data" TargetMode="External"/><Relationship Id="rId12" Type="http://schemas.openxmlformats.org/officeDocument/2006/relationships/hyperlink" Target="https://www.detroitchamber.com/corewell-henry-ford-health-vetting-most-useful-ai-applications/" TargetMode="External"/><Relationship Id="rId13" Type="http://schemas.openxmlformats.org/officeDocument/2006/relationships/hyperlink" Target="https://repertoiremag.com/corewell-henry-ford-health-vetting-most-useful-ai-applications.html?utm_source=rss&amp;utm_medium=rss&amp;utm_campaign=corewell-henry-ford-health-vetting-most-useful-ai-app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