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Argus Analysts preview top stock picks for 2025 across multiple sectors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analysis of future trends for the year 2025, Argus Analysts have provided an array of top picks across various sectors, highlighting key players that are poised to make significant impacts in their respective industries. The comprehensive report includes insights on communication services, consumer discretionary goods, consumer staples, energy, financial services, healthcare, and technology.</w:t>
      </w:r>
      <w:r/>
    </w:p>
    <w:p>
      <w:r/>
      <w:r>
        <w:t>In the realm of communication services, Netflix Inc. stands out, with a current target price set at $1,040. Joseph Bonner, CFA, noted that Netflix has transitioned from a Hollywood outsider to a central figure in long-form streaming video, fundamentally reshaping the entertainment business. The firm’s continuous innovation, particularly its algorithmic content recommendation features and strategies to tackle subscriber password-sharing, positions it well for future growth, according to Bonner.</w:t>
      </w:r>
      <w:r/>
    </w:p>
    <w:p>
      <w:r/>
      <w:r>
        <w:t>Amazon.com Inc. is another highlighted entity in the consumer discretionary sector, with a target price of $230. Jim Kelleher, CFA, reported impressive revenue figures and strong growth in earnings per share, primarily driven by Amazon's robust performance in both retail and its cloud computing service, AWS. The company’s strategic partnerships and significant investment in AI technologies are set to enhance its position in the burgeoning AI market, with CEO Andy Jassy emphasising that AI's growth rate currently outpaces that of cloud services.</w:t>
      </w:r>
      <w:r/>
    </w:p>
    <w:p>
      <w:r/>
      <w:r>
        <w:t>Consumer staples also garners attention, with J.M. Smucker Co.'s current target price at $135. Taylor Conrad illustrated the company's growth trajectory, particularly through its flagship Uncrustables brand, which is projected to achieve significant sales milestones in the coming years. Meanwhile, Target Corp., with a target price of $175, remains optimistic about benefiting from an improving economic climate and has consistently offered appealing shopping options for consumers.</w:t>
      </w:r>
      <w:r/>
    </w:p>
    <w:p>
      <w:r/>
      <w:r>
        <w:t>In the energy sector, ConocoPhillips has garnered a target price of $150, with Bill Selesky noting the company's capital efficiency and productive growth expectations bolstered by recent acquisitions. The expected political changes in the U.S. have some analysts predicting more favourable conditions for the company’s operations in Alaska, fostering further development opportunities.</w:t>
      </w:r>
      <w:r/>
    </w:p>
    <w:p>
      <w:r/>
      <w:r>
        <w:t>Blackstone Inc., valued with a target of $202 in the financial realm, is seen to have a strong outlook thanks to its fee-based earnings growth and substantial ‘dry powder’ capital available for potential market dislocations, as stated by Stephen Biggar. Similarly, Intercontinental Exchange Inc. is expected to benefit from increased demand for real-time data and analytics, reflecting current market trends.</w:t>
      </w:r>
      <w:r/>
    </w:p>
    <w:p>
      <w:r/>
      <w:r>
        <w:t>The healthcare sector highlights Eli Lilly and Co., with a target price of $980. Jasper Hellweg shared insights regarding the firm’s impressive GLP-1 franchise, which includes highly successful medications for diabetes management and obesity treatment. The approval and launch of the Kisunla treatment for Alzheimer’s disease provide additional avenues for growth.</w:t>
      </w:r>
      <w:r/>
    </w:p>
    <w:p>
      <w:r/>
      <w:r>
        <w:t>In the industrial sector, Delta Airlines Inc. is being recognised for its brand loyalty, aiming for growth through enhanced services and experiences. The company's shares are considered undervalued compared to their earnings estimates, indicating potential for significant appreciation.</w:t>
      </w:r>
      <w:r/>
    </w:p>
    <w:p>
      <w:r/>
      <w:r>
        <w:t>Meanwhile, the technology sector remains dominant with major players such as Apple Inc. and Nvidia Corp. Apple is initiating its foray into generative AI with enhancements in its latest iPhone models, reflecting the company's strategy to drive growth through product optimisation, while Nvidia continues to lead as a vital supplier in the semiconductor sector, expanding its offerings to include hardware, software, and cloud services central to AI applications.</w:t>
      </w:r>
      <w:r/>
    </w:p>
    <w:p>
      <w:r/>
      <w:r>
        <w:t>As the landscape of business continues to evolve, Argus Analysts' top picks signal a comprehensive look into the anticipated advancements across various sectors, providing a roadmap for the performance of these companies in 2025. The implications of emerging technologies, particularly in AI automation, remain at the forefront of their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https://www.argusresearch.com/EquityResearch/WeeklyEconomicCommentary.aspx</w:t>
        </w:r>
      </w:hyperlink>
      <w:r>
        <w:t xml:space="preserve"> - Provides insights into Argus Research's forecasts for 2025, including economic growth, sector performance, and key factors influencing the U.S. economy.</w:t>
      </w:r>
      <w:r/>
    </w:p>
    <w:p>
      <w:pPr>
        <w:pStyle w:val="ListNumber"/>
        <w:spacing w:line="240" w:lineRule="auto"/>
        <w:ind w:left="720"/>
      </w:pPr>
      <w:r/>
      <w:hyperlink r:id="rId11">
        <w:r>
          <w:rPr>
            <w:color w:val="0000EE"/>
            <w:u w:val="single"/>
          </w:rPr>
          <w:t>https://www.investopedia.com/netflix-stock-hits-all-time-high-as-jpmorgan-raises-price-target-8759506</w:t>
        </w:r>
      </w:hyperlink>
      <w:r>
        <w:t xml:space="preserve"> - Corroborates the strong outlook for Netflix Inc., including the raised price target and expectations for growth driven by strong content and increased advertising revenue.</w:t>
      </w:r>
      <w:r/>
    </w:p>
    <w:p>
      <w:pPr>
        <w:pStyle w:val="ListNumber"/>
        <w:spacing w:line="240" w:lineRule="auto"/>
        <w:ind w:left="720"/>
      </w:pPr>
      <w:r/>
      <w:hyperlink r:id="rId12">
        <w:r>
          <w:rPr>
            <w:color w:val="0000EE"/>
            <w:u w:val="single"/>
          </w:rPr>
          <w:t>https://site.financialmodelingprep.com/market-news/argus-names-apple-and-nvidia-among-top-stock-picks-for-</w:t>
        </w:r>
      </w:hyperlink>
      <w:r>
        <w:t xml:space="preserve"> - Highlights Apple Inc. and Nvidia Corp. as top picks for 2025, emphasizing their leadership in AI and hardware innovation.</w:t>
      </w:r>
      <w:r/>
    </w:p>
    <w:p>
      <w:pPr>
        <w:pStyle w:val="ListNumber"/>
        <w:spacing w:line="240" w:lineRule="auto"/>
        <w:ind w:left="720"/>
      </w:pPr>
      <w:r/>
      <w:hyperlink r:id="rId10">
        <w:r>
          <w:rPr>
            <w:color w:val="0000EE"/>
            <w:u w:val="single"/>
          </w:rPr>
          <w:t>https://www.argusresearch.com/EquityResearch/WeeklyEconomicCommentary.aspx</w:t>
        </w:r>
      </w:hyperlink>
      <w:r>
        <w:t xml:space="preserve"> - Details the performance expectations for various sectors, including energy, financial services, healthcare, and technology, aligning with Argus Analysts' top picks.</w:t>
      </w:r>
      <w:r/>
    </w:p>
    <w:p>
      <w:pPr>
        <w:pStyle w:val="ListNumber"/>
        <w:spacing w:line="240" w:lineRule="auto"/>
        <w:ind w:left="720"/>
      </w:pPr>
      <w:r/>
      <w:hyperlink r:id="rId11">
        <w:r>
          <w:rPr>
            <w:color w:val="0000EE"/>
            <w:u w:val="single"/>
          </w:rPr>
          <w:t>https://www.investopedia.com/netflix-stock-hits-all-time-high-as-jpmorgan-raises-price-target-8759506</w:t>
        </w:r>
      </w:hyperlink>
      <w:r>
        <w:t xml:space="preserve"> - Supports the analysis on Netflix's transition and growth potential, including its algorithmic content recommendation features and strategies to tackle subscriber password-sharing.</w:t>
      </w:r>
      <w:r/>
    </w:p>
    <w:p>
      <w:pPr>
        <w:pStyle w:val="ListNumber"/>
        <w:spacing w:line="240" w:lineRule="auto"/>
        <w:ind w:left="720"/>
      </w:pPr>
      <w:r/>
      <w:hyperlink r:id="rId12">
        <w:r>
          <w:rPr>
            <w:color w:val="0000EE"/>
            <w:u w:val="single"/>
          </w:rPr>
          <w:t>https://site.financialmodelingprep.com/market-news/argus-names-apple-and-nvidia-among-top-stock-picks-for-</w:t>
        </w:r>
      </w:hyperlink>
      <w:r>
        <w:t xml:space="preserve"> - Provides additional context on Apple's and Nvidia's strategic positions in the AI market and their expected growth trajectories.</w:t>
      </w:r>
      <w:r/>
    </w:p>
    <w:p>
      <w:pPr>
        <w:pStyle w:val="ListNumber"/>
        <w:spacing w:line="240" w:lineRule="auto"/>
        <w:ind w:left="720"/>
      </w:pPr>
      <w:r/>
      <w:hyperlink r:id="rId10">
        <w:r>
          <w:rPr>
            <w:color w:val="0000EE"/>
            <w:u w:val="single"/>
          </w:rPr>
          <w:t>https://www.argusresearch.com/EquityResearch/WeeklyEconomicCommentary.aspx</w:t>
        </w:r>
      </w:hyperlink>
      <w:r>
        <w:t xml:space="preserve"> - Discusses the economic climate and its impact on consumer discretionary goods, such as those offered by Amazon.com Inc. and Target Corp.</w:t>
      </w:r>
      <w:r/>
    </w:p>
    <w:p>
      <w:pPr>
        <w:pStyle w:val="ListNumber"/>
        <w:spacing w:line="240" w:lineRule="auto"/>
        <w:ind w:left="720"/>
      </w:pPr>
      <w:r/>
      <w:hyperlink r:id="rId10">
        <w:r>
          <w:rPr>
            <w:color w:val="0000EE"/>
            <w:u w:val="single"/>
          </w:rPr>
          <w:t>https://www.argusresearch.com/EquityResearch/WeeklyEconomicCommentary.aspx</w:t>
        </w:r>
      </w:hyperlink>
      <w:r>
        <w:t xml:space="preserve"> - Mentions the energy sector's outlook, including ConocoPhillips' capital efficiency and growth expectations, aligning with Argus Analysts' forecasts.</w:t>
      </w:r>
      <w:r/>
    </w:p>
    <w:p>
      <w:pPr>
        <w:pStyle w:val="ListNumber"/>
        <w:spacing w:line="240" w:lineRule="auto"/>
        <w:ind w:left="720"/>
      </w:pPr>
      <w:r/>
      <w:hyperlink r:id="rId10">
        <w:r>
          <w:rPr>
            <w:color w:val="0000EE"/>
            <w:u w:val="single"/>
          </w:rPr>
          <w:t>https://www.argusresearch.com/EquityResearch/WeeklyEconomicCommentary.aspx</w:t>
        </w:r>
      </w:hyperlink>
      <w:r>
        <w:t xml:space="preserve"> - Highlights the financial sector's performance, including Blackstone Inc.'s fee-based earnings growth and substantial 'dry powder' capital.</w:t>
      </w:r>
      <w:r/>
    </w:p>
    <w:p>
      <w:pPr>
        <w:pStyle w:val="ListNumber"/>
        <w:spacing w:line="240" w:lineRule="auto"/>
        <w:ind w:left="720"/>
      </w:pPr>
      <w:r/>
      <w:hyperlink r:id="rId10">
        <w:r>
          <w:rPr>
            <w:color w:val="0000EE"/>
            <w:u w:val="single"/>
          </w:rPr>
          <w:t>https://www.argusresearch.com/EquityResearch/WeeklyEconomicCommentary.aspx</w:t>
        </w:r>
      </w:hyperlink>
      <w:r>
        <w:t xml:space="preserve"> - Details the healthcare sector's outlook, including Eli Lilly and Co.'s impressive GLP-1 franchise and new treatment approvals.</w:t>
      </w:r>
      <w:r/>
    </w:p>
    <w:p>
      <w:pPr>
        <w:pStyle w:val="ListNumber"/>
        <w:spacing w:line="240" w:lineRule="auto"/>
        <w:ind w:left="720"/>
      </w:pPr>
      <w:r/>
      <w:hyperlink r:id="rId12">
        <w:r>
          <w:rPr>
            <w:color w:val="0000EE"/>
            <w:u w:val="single"/>
          </w:rPr>
          <w:t>https://site.financialmodelingprep.com/market-news/argus-names-apple-and-nvidia-among-top-stock-picks-for-</w:t>
        </w:r>
      </w:hyperlink>
      <w:r>
        <w:t xml:space="preserve"> - Reiterates the significance of emerging technologies, particularly AI automation, in the strategies of top picks like Apple Inc. and Nvidia Corp.</w:t>
      </w:r>
      <w:r/>
    </w:p>
    <w:p>
      <w:pPr>
        <w:pStyle w:val="ListNumber"/>
        <w:spacing w:line="240" w:lineRule="auto"/>
        <w:ind w:left="720"/>
      </w:pPr>
      <w:r/>
      <w:hyperlink r:id="rId13">
        <w:r>
          <w:rPr>
            <w:color w:val="0000EE"/>
            <w:u w:val="single"/>
          </w:rPr>
          <w:t>https://finance.yahoo.com/research/reports/ARGUS_42329_MarketSummary_1736510690000?yptr=yahoo&amp;ncid=yahooproperties_plusresear_nm5q6ze1cei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gusresearch.com/EquityResearch/WeeklyEconomicCommentary.aspx" TargetMode="External"/><Relationship Id="rId11" Type="http://schemas.openxmlformats.org/officeDocument/2006/relationships/hyperlink" Target="https://www.investopedia.com/netflix-stock-hits-all-time-high-as-jpmorgan-raises-price-target-8759506" TargetMode="External"/><Relationship Id="rId12" Type="http://schemas.openxmlformats.org/officeDocument/2006/relationships/hyperlink" Target="https://site.financialmodelingprep.com/market-news/argus-names-apple-and-nvidia-among-top-stock-picks-for-" TargetMode="External"/><Relationship Id="rId13" Type="http://schemas.openxmlformats.org/officeDocument/2006/relationships/hyperlink" Target="https://finance.yahoo.com/research/reports/ARGUS_42329_MarketSummary_1736510690000?yptr=yahoo&amp;ncid=yahooproperties_plusresear_nm5q6ze1c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