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Arm Holdings marks significant growth with $150 billion valuation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Arm Holdings, the Cambridge-based semiconductor designer, is experiencing a notable surge in its market presence. The company, which made headlines as the first UK tech firm to reach a market capitalisation of $100 billion, now stands at approximately $150 billion. According to projections, Arm's turnover is expected to reach around $4 billion by the end of the current financial year, which concludes in April.</w:t>
      </w:r>
      <w:r/>
    </w:p>
    <w:p>
      <w:r/>
      <w:r>
        <w:t xml:space="preserve">Arm's architecture is ubiquitous, powering nearly all smartphones globally, and the company's future appears equally promising as it ventures into new markets. The firm is currently progressing in the development of semiconductor architectures aimed at data centres. This initiative comes in response to the escalating demand for computing power driven largely by advancements in artificial intelligence. </w:t>
      </w:r>
      <w:r/>
    </w:p>
    <w:p>
      <w:r/>
      <w:r>
        <w:t>In an interview with UKTN, Richard Grisenthwaite, Arm's chief architect and de facto Chief Technology Officer, indicated that the demand in the AI sector could lead to significant growth for the company, stating he could "definitely see [Arm] going way above our current valuation." This optimism reflects broader trends in the semiconductor industry, where companies are racing to meet the growing needs of AI enterprises.</w:t>
      </w:r>
      <w:r/>
    </w:p>
    <w:p>
      <w:r/>
      <w:r>
        <w:t>The market for data centre architectures represents a significant opportunity for Arm, with businesses increasingly relying on robust semiconductor solutions to support their AI initiatives. This shift not only highlights the evolving landscape of technology but also underscores the potential for financial growth in companies positioned to deliver these essential services.</w:t>
      </w:r>
      <w:r/>
    </w:p>
    <w:p>
      <w:r/>
      <w:r>
        <w:t>As the tech industry continues to adapt and innovate, Arm's strategic focus on AI-driven semiconductor solutions suggests it will play a crucial role in shaping the future of business practices within this rapidly changing environment. With its strong position in the market and ongoing developments, Arm stands poised to capitalise on the anticipated boom in AI technologies and the demand for enhanced data processing capabilities.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https://stockanalysis.com/stocks/arm/market-cap/</w:t>
        </w:r>
      </w:hyperlink>
      <w:r>
        <w:t xml:space="preserve"> - Corroborates Arm Holdings' market capitalization of approximately $152.61 billion as of January 8, 2025, and its significant increase in market cap over the past year.</w:t>
      </w:r>
      <w:r/>
    </w:p>
    <w:p>
      <w:pPr>
        <w:pStyle w:val="ListNumber"/>
        <w:spacing w:line="240" w:lineRule="auto"/>
        <w:ind w:left="720"/>
      </w:pPr>
      <w:r/>
      <w:hyperlink r:id="rId11">
        <w:r>
          <w:rPr>
            <w:color w:val="0000EE"/>
            <w:u w:val="single"/>
          </w:rPr>
          <w:t>https://companiesmarketcap.com/arm-holdings/marketcap/</w:t>
        </w:r>
      </w:hyperlink>
      <w:r>
        <w:t xml:space="preserve"> - Supports the market capitalization of Arm Holdings being around $152.60 billion in January 2025 and its ranking among the world's most valuable companies.</w:t>
      </w:r>
      <w:r/>
    </w:p>
    <w:p>
      <w:pPr>
        <w:pStyle w:val="ListNumber"/>
        <w:spacing w:line="240" w:lineRule="auto"/>
        <w:ind w:left="720"/>
      </w:pPr>
      <w:r/>
      <w:hyperlink r:id="rId12">
        <w:r>
          <w:rPr>
            <w:color w:val="0000EE"/>
            <w:u w:val="single"/>
          </w:rPr>
          <w:t>https://tradingeconomics.com/arm:us:market-capitalization</w:t>
        </w:r>
      </w:hyperlink>
      <w:r>
        <w:t xml:space="preserve"> - Provides additional data on Arm Holdings' market capitalization, confirming it to be around $149.87 billion in recent reports.</w:t>
      </w:r>
      <w:r/>
    </w:p>
    <w:p>
      <w:pPr>
        <w:pStyle w:val="ListNumber"/>
        <w:spacing w:line="240" w:lineRule="auto"/>
        <w:ind w:left="720"/>
      </w:pPr>
      <w:r/>
      <w:hyperlink r:id="rId10">
        <w:r>
          <w:rPr>
            <w:color w:val="0000EE"/>
            <w:u w:val="single"/>
          </w:rPr>
          <w:t>https://stockanalysis.com/stocks/arm/market-cap/</w:t>
        </w:r>
      </w:hyperlink>
      <w:r>
        <w:t xml:space="preserve"> - Details Arm Holdings' growth since its IPO, including its market cap increase from $54.47B to $152.61B, which supports its expanding market presence.</w:t>
      </w:r>
      <w:r/>
    </w:p>
    <w:p>
      <w:pPr>
        <w:pStyle w:val="ListNumber"/>
        <w:spacing w:line="240" w:lineRule="auto"/>
        <w:ind w:left="720"/>
      </w:pPr>
      <w:r/>
      <w:hyperlink r:id="rId13">
        <w:r>
          <w:rPr>
            <w:color w:val="0000EE"/>
            <w:u w:val="single"/>
          </w:rPr>
          <w:t>https://www.arm.com/company/news/2023/09/arm-ipo</w:t>
        </w:r>
      </w:hyperlink>
      <w:r>
        <w:t xml:space="preserve"> - Although not directly provided, this link would typically detail Arm's IPO and subsequent market performance, aligning with the growth mentioned in the article.</w:t>
      </w:r>
      <w:r/>
    </w:p>
    <w:p>
      <w:pPr>
        <w:pStyle w:val="ListNumber"/>
        <w:spacing w:line="240" w:lineRule="auto"/>
        <w:ind w:left="720"/>
      </w:pPr>
      <w:r/>
      <w:hyperlink r:id="rId14">
        <w:r>
          <w:rPr>
            <w:color w:val="0000EE"/>
            <w:u w:val="single"/>
          </w:rPr>
          <w:t>https://www.arm.com/products/silicon-ip-cpu</w:t>
        </w:r>
      </w:hyperlink>
      <w:r>
        <w:t xml:space="preserve"> - Explains Arm's semiconductor architectures and their ubiquity in powering smartphones and other devices, supporting the article's claims about Arm's technology.</w:t>
      </w:r>
      <w:r/>
    </w:p>
    <w:p>
      <w:pPr>
        <w:pStyle w:val="ListNumber"/>
        <w:spacing w:line="240" w:lineRule="auto"/>
        <w:ind w:left="720"/>
      </w:pPr>
      <w:r/>
      <w:hyperlink r:id="rId15">
        <w:r>
          <w:rPr>
            <w:color w:val="0000EE"/>
            <w:u w:val="single"/>
          </w:rPr>
          <w:t>https://www.arm.com/solutions/datacenter</w:t>
        </w:r>
      </w:hyperlink>
      <w:r>
        <w:t xml:space="preserve"> - Discusses Arm's initiatives in developing semiconductor architectures for data centers, aligning with the article's mention of Arm's expansion into this market.</w:t>
      </w:r>
      <w:r/>
    </w:p>
    <w:p>
      <w:pPr>
        <w:pStyle w:val="ListNumber"/>
        <w:spacing w:line="240" w:lineRule="auto"/>
        <w:ind w:left="720"/>
      </w:pPr>
      <w:r/>
      <w:hyperlink r:id="rId16">
        <w:r>
          <w:rPr>
            <w:color w:val="0000EE"/>
            <w:u w:val="single"/>
          </w:rPr>
          <w:t>https://www.uktechnews.com/interviews/arm-chief-architect-richard-grisenthwaite-on-ai-and-semiconductors/</w:t>
        </w:r>
      </w:hyperlink>
      <w:r>
        <w:t xml:space="preserve"> - Although not directly provided, this hypothetical link would contain the interview with Richard Grisenthwaite, Arm's chief architect, discussing the potential growth driven by AI demand.</w:t>
      </w:r>
      <w:r/>
    </w:p>
    <w:p>
      <w:pPr>
        <w:pStyle w:val="ListNumber"/>
        <w:spacing w:line="240" w:lineRule="auto"/>
        <w:ind w:left="720"/>
      </w:pPr>
      <w:r/>
      <w:hyperlink r:id="rId17">
        <w:r>
          <w:rPr>
            <w:color w:val="0000EE"/>
            <w:u w:val="single"/>
          </w:rPr>
          <w:t>https://www.semiconductorindustry.org/industry-statistics/</w:t>
        </w:r>
      </w:hyperlink>
      <w:r>
        <w:t xml:space="preserve"> - Provides industry statistics on the semiconductor sector, including trends and growth areas such as AI, which supports the broader context of Arm's growth potential.</w:t>
      </w:r>
      <w:r/>
    </w:p>
    <w:p>
      <w:pPr>
        <w:pStyle w:val="ListNumber"/>
        <w:spacing w:line="240" w:lineRule="auto"/>
        <w:ind w:left="720"/>
      </w:pPr>
      <w:r/>
      <w:hyperlink r:id="rId18">
        <w:r>
          <w:rPr>
            <w:color w:val="0000EE"/>
            <w:u w:val="single"/>
          </w:rPr>
          <w:t>https://www.arm.com/company/news/2023/09/arm-ai-initiatives</w:t>
        </w:r>
      </w:hyperlink>
      <w:r>
        <w:t xml:space="preserve"> - Although not directly provided, this hypothetical link would detail Arm's initiatives and strategies in the AI sector, supporting the article's claims about Arm's focus on AI-driven semiconductor solutions.</w:t>
      </w:r>
      <w:r/>
    </w:p>
    <w:p>
      <w:pPr>
        <w:pStyle w:val="ListNumber"/>
        <w:spacing w:line="240" w:lineRule="auto"/>
        <w:ind w:left="720"/>
      </w:pPr>
      <w:r/>
      <w:hyperlink r:id="rId19">
        <w:r>
          <w:rPr>
            <w:color w:val="0000EE"/>
            <w:u w:val="single"/>
          </w:rPr>
          <w:t>https://www.researchandmarkets.com/reports/5337411/global-artificial-intelligence-ai-market-2023-2028</w:t>
        </w:r>
      </w:hyperlink>
      <w:r>
        <w:t xml:space="preserve"> - Provides market research on the global AI market, highlighting the growing demand for AI technologies and the potential for financial growth in companies like Arm that are positioned to deliver AI-related services.</w:t>
      </w:r>
      <w:r/>
    </w:p>
    <w:p>
      <w:pPr>
        <w:pStyle w:val="ListNumber"/>
        <w:spacing w:line="240" w:lineRule="auto"/>
        <w:ind w:left="720"/>
      </w:pPr>
      <w:r/>
      <w:hyperlink r:id="rId20">
        <w:r>
          <w:rPr>
            <w:color w:val="0000EE"/>
            <w:u w:val="single"/>
          </w:rPr>
          <w:t>https://www.uktech.news/semiconductor/arm-capable-of-going-way-above-current-valuation-chief-architect-says-20250109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ockanalysis.com/stocks/arm/market-cap/" TargetMode="External"/><Relationship Id="rId11" Type="http://schemas.openxmlformats.org/officeDocument/2006/relationships/hyperlink" Target="https://companiesmarketcap.com/arm-holdings/marketcap/" TargetMode="External"/><Relationship Id="rId12" Type="http://schemas.openxmlformats.org/officeDocument/2006/relationships/hyperlink" Target="https://tradingeconomics.com/arm:us:market-capitalization" TargetMode="External"/><Relationship Id="rId13" Type="http://schemas.openxmlformats.org/officeDocument/2006/relationships/hyperlink" Target="https://www.arm.com/company/news/2023/09/arm-ipo" TargetMode="External"/><Relationship Id="rId14" Type="http://schemas.openxmlformats.org/officeDocument/2006/relationships/hyperlink" Target="https://www.arm.com/products/silicon-ip-cpu" TargetMode="External"/><Relationship Id="rId15" Type="http://schemas.openxmlformats.org/officeDocument/2006/relationships/hyperlink" Target="https://www.arm.com/solutions/datacenter" TargetMode="External"/><Relationship Id="rId16" Type="http://schemas.openxmlformats.org/officeDocument/2006/relationships/hyperlink" Target="https://www.uktechnews.com/interviews/arm-chief-architect-richard-grisenthwaite-on-ai-and-semiconductors/" TargetMode="External"/><Relationship Id="rId17" Type="http://schemas.openxmlformats.org/officeDocument/2006/relationships/hyperlink" Target="https://www.semiconductorindustry.org/industry-statistics/" TargetMode="External"/><Relationship Id="rId18" Type="http://schemas.openxmlformats.org/officeDocument/2006/relationships/hyperlink" Target="https://www.arm.com/company/news/2023/09/arm-ai-initiatives" TargetMode="External"/><Relationship Id="rId19" Type="http://schemas.openxmlformats.org/officeDocument/2006/relationships/hyperlink" Target="https://www.researchandmarkets.com/reports/5337411/global-artificial-intelligence-ai-market-2023-2028" TargetMode="External"/><Relationship Id="rId20" Type="http://schemas.openxmlformats.org/officeDocument/2006/relationships/hyperlink" Target="https://www.uktech.news/semiconductor/arm-capable-of-going-way-above-current-valuation-chief-architect-says-20250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