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Australia's convenience industry gears up for 2025 with innovation and community focus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Australia’s convenience industry prepares to enter 2025, key insights into the evolving landscape have emerged, highlighting the vital role of innovation and agility in adapting to technological advancements and changing consumer expectations. Theo Foukkare, CEO of the Australian Association of Convenience Stores (AACS), provided an in-depth analysis of these developments in a recent article for Convenience and Impulse Retailing.</w:t>
      </w:r>
      <w:r/>
    </w:p>
    <w:p>
      <w:r/>
      <w:r>
        <w:t>The integration of artificial intelligence (AI) is poised to significantly enhance operational efficiency in the coming year. With the demand for real-time product availability increasing, AI technologies such as automated inventory management and predictive analytics are expected to play a pivotal role. These innovations will optimise stock levels, minimise waste, and improve forecasting accuracy, allowing retailers to respond swiftly to fluctuating consumer needs. According to Foukkare, leveraging AI and automation will enable convenience retailers to streamline their operations, thereby allowing them to concentrate more significantly on enhancing the customer experience.</w:t>
      </w:r>
      <w:r/>
    </w:p>
    <w:p>
      <w:r/>
      <w:r>
        <w:t>Navigating regulatory challenges will also be crucial for convenience retailers. The past few years have witnessed shifts in regulations, particularly regarding tobacco, vaping products, sugary items, and sustainability practices. The need for compliance is pressing, yet businesses must also address the balance between sustainability and economic viability. The AACS continues to advocate for pragmatic policies aimed at protecting legitimate retailers while taking a firm stance against the pervasive illegal tobacco trade, which is estimated to cost the Australian economy billions of dollars each year.</w:t>
      </w:r>
      <w:r/>
    </w:p>
    <w:p>
      <w:r/>
      <w:r>
        <w:t>Furthermore, as environmental regulations intensify with focuses on cleaner fuels and sustainability, early adoption of best practices can position businesses as leaders in this sector. The article suggests that retailers should view these regulatory changes as opportunities to demonstrate their commitment to environmental responsibility while maintaining consumer satisfaction.</w:t>
      </w:r>
      <w:r/>
    </w:p>
    <w:p>
      <w:r/>
      <w:r>
        <w:t>The importance of digital presence cannot be overstated in today’s retail environment. As consumers increasingly seek personalized experiences, convenience retailers are encouraged to invest in mobile ordering, in-app promotions, and data-driven loyalty programmes. The seamless integration of both in-store and online shopping experiences will be a key expectation for consumers in 2025, and businesses that focus on personalisation are likely to cultivate stronger customer loyalty.</w:t>
      </w:r>
      <w:r/>
    </w:p>
    <w:p>
      <w:r/>
      <w:r>
        <w:t>In keeping with current trends, there is a growing preference among Australians for locally made products and community-focused businesses. By prioritising local brands and regional products, convenience retailers may align more closely with customer values while reinforcing community ties. Designing stores as community hubs will further foster connections with local consumers.</w:t>
      </w:r>
      <w:r/>
    </w:p>
    <w:p>
      <w:r/>
      <w:r>
        <w:t>Alongside consumer-centric strategies, prioritising employee well-being and development is a crucial element of maintaining high customer service standards. With persistent skill shortages in the workforce, the focus for 2025 will be on creating positive work environments, competitive compensation, and ongoing training. Empowered employees contribute significantly to the customer experience, and as AI and automation technologies become increasingly prevalent, equipping staff with the skills to adapt to these innovations will be essential.</w:t>
      </w:r>
      <w:r/>
    </w:p>
    <w:p>
      <w:r/>
      <w:r>
        <w:t>The issue of illegal tobacco trade remains a pressing concern, significantly impacting legitimate retailers and the economy. The AACS is committed to advocating for stronger enforcement measures against this illicit trade as part of its efforts to ensure a fair competitive environment in the industry.</w:t>
      </w:r>
      <w:r/>
    </w:p>
    <w:p>
      <w:r/>
      <w:r>
        <w:t>Looking ahead, Foukkare highlights that convenience retailers must maintain agility while deeply engaging with the communities they serve. By embracing technological advancements, supporting local products, and prioritising the needs of both customers and employees, there lies a pathway to growth in the ever-evolving convenience sector. The AACS stands prepared to assist retailers in facing these challenges, fostering a resilient industry poised for ongoing progress in 2025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https://www.c-store.com.au/leaders-forum-theo-foukkare-ceo-aacs/</w:t>
        </w:r>
      </w:hyperlink>
      <w:r>
        <w:t xml:space="preserve"> - Corroborates the integration of AI and automation to enhance operational efficiency and the importance of technological advancements in the convenience industry.</w:t>
      </w:r>
      <w:r/>
    </w:p>
    <w:p>
      <w:pPr>
        <w:pStyle w:val="ListNumber"/>
        <w:spacing w:line="240" w:lineRule="auto"/>
        <w:ind w:left="720"/>
      </w:pPr>
      <w:r/>
      <w:hyperlink r:id="rId10">
        <w:r>
          <w:rPr>
            <w:color w:val="0000EE"/>
            <w:u w:val="single"/>
          </w:rPr>
          <w:t>https://www.c-store.com.au/leaders-forum-theo-foukkare-ceo-aacs/</w:t>
        </w:r>
      </w:hyperlink>
      <w:r>
        <w:t xml:space="preserve"> - Supports the need for retailers to focus on operational efficiency, technology adoption, and understanding consumer needs.</w:t>
      </w:r>
      <w:r/>
    </w:p>
    <w:p>
      <w:pPr>
        <w:pStyle w:val="ListNumber"/>
        <w:spacing w:line="240" w:lineRule="auto"/>
        <w:ind w:left="720"/>
      </w:pPr>
      <w:r/>
      <w:hyperlink r:id="rId11">
        <w:r>
          <w:rPr>
            <w:color w:val="0000EE"/>
            <w:u w:val="single"/>
          </w:rPr>
          <w:t>https://www.c-store.com.au/theo-foukkare-discusses-the-impact-of-retail-crime-in-pc/</w:t>
        </w:r>
      </w:hyperlink>
      <w:r>
        <w:t xml:space="preserve"> - Highlights the regulatory challenges, including the illegal tobacco trade and its economic impact, and the AACS's advocacy for stronger enforcement measures.</w:t>
      </w:r>
      <w:r/>
    </w:p>
    <w:p>
      <w:pPr>
        <w:pStyle w:val="ListNumber"/>
        <w:spacing w:line="240" w:lineRule="auto"/>
        <w:ind w:left="720"/>
      </w:pPr>
      <w:r/>
      <w:hyperlink r:id="rId10">
        <w:r>
          <w:rPr>
            <w:color w:val="0000EE"/>
            <w:u w:val="single"/>
          </w:rPr>
          <w:t>https://www.c-store.com.au/leaders-forum-theo-foukkare-ceo-aacs/</w:t>
        </w:r>
      </w:hyperlink>
      <w:r>
        <w:t xml:space="preserve"> - Emphasizes the importance of digital presence, mobile ordering, in-app promotions, and data-driven loyalty programs in enhancing the customer experience.</w:t>
      </w:r>
      <w:r/>
    </w:p>
    <w:p>
      <w:pPr>
        <w:pStyle w:val="ListNumber"/>
        <w:spacing w:line="240" w:lineRule="auto"/>
        <w:ind w:left="720"/>
      </w:pPr>
      <w:r/>
      <w:hyperlink r:id="rId12">
        <w:r>
          <w:rPr>
            <w:color w:val="0000EE"/>
            <w:u w:val="single"/>
          </w:rPr>
          <w:t>https://www.glutenfreewholesalers.com/blogs/news/navigating-the-australian-food-industry-in-2025-trends-challenges-and-opportunities</w:t>
        </w:r>
      </w:hyperlink>
      <w:r>
        <w:t xml:space="preserve"> - Supports the growing preference for locally made products and community-focused businesses, aligning with consumer values and reinforcing community ties.</w:t>
      </w:r>
      <w:r/>
    </w:p>
    <w:p>
      <w:pPr>
        <w:pStyle w:val="ListNumber"/>
        <w:spacing w:line="240" w:lineRule="auto"/>
        <w:ind w:left="720"/>
      </w:pPr>
      <w:r/>
      <w:hyperlink r:id="rId12">
        <w:r>
          <w:rPr>
            <w:color w:val="0000EE"/>
            <w:u w:val="single"/>
          </w:rPr>
          <w:t>https://www.glutenfreewholesalers.com/blogs/news/navigating-the-australian-food-industry-in-2025-trends-challenges-and-opportunities</w:t>
        </w:r>
      </w:hyperlink>
      <w:r>
        <w:t xml:space="preserve"> - Highlights the importance of prioritizing employee well-being and development in maintaining high customer service standards amidst skill shortages.</w:t>
      </w:r>
      <w:r/>
    </w:p>
    <w:p>
      <w:pPr>
        <w:pStyle w:val="ListNumber"/>
        <w:spacing w:line="240" w:lineRule="auto"/>
        <w:ind w:left="720"/>
      </w:pPr>
      <w:r/>
      <w:hyperlink r:id="rId11">
        <w:r>
          <w:rPr>
            <w:color w:val="0000EE"/>
            <w:u w:val="single"/>
          </w:rPr>
          <w:t>https://www.c-store.com.au/theo-foukkare-discusses-the-impact-of-retail-crime-in-pc/</w:t>
        </w:r>
      </w:hyperlink>
      <w:r>
        <w:t xml:space="preserve"> - Details the impact of illegal tobacco trade on legitimate retailers and the economy, and the AACS's commitment to advocating for stronger enforcement measures.</w:t>
      </w:r>
      <w:r/>
    </w:p>
    <w:p>
      <w:pPr>
        <w:pStyle w:val="ListNumber"/>
        <w:spacing w:line="240" w:lineRule="auto"/>
        <w:ind w:left="720"/>
      </w:pPr>
      <w:r/>
      <w:hyperlink r:id="rId10">
        <w:r>
          <w:rPr>
            <w:color w:val="0000EE"/>
            <w:u w:val="single"/>
          </w:rPr>
          <w:t>https://www.c-store.com.au/leaders-forum-theo-foukkare-ceo-aacs/</w:t>
        </w:r>
      </w:hyperlink>
      <w:r>
        <w:t xml:space="preserve"> - Stresses the need for convenience retailers to maintain agility and deeply engage with their communities while embracing technological advancements.</w:t>
      </w:r>
      <w:r/>
    </w:p>
    <w:p>
      <w:pPr>
        <w:pStyle w:val="ListNumber"/>
        <w:spacing w:line="240" w:lineRule="auto"/>
        <w:ind w:left="720"/>
      </w:pPr>
      <w:r/>
      <w:hyperlink r:id="rId13">
        <w:r>
          <w:rPr>
            <w:color w:val="0000EE"/>
            <w:u w:val="single"/>
          </w:rPr>
          <w:t>https://www.retailbiz.com.au/topics/omnichannel/whats-on-the-horizon-for-supermarket-retailing-in-2025</w:t>
        </w:r>
      </w:hyperlink>
      <w:r>
        <w:t xml:space="preserve"> - Supports the focus on sustainability, technology, and operational efficiencies in retail, including the adoption of best practices to demonstrate environmental responsibility.</w:t>
      </w:r>
      <w:r/>
    </w:p>
    <w:p>
      <w:pPr>
        <w:pStyle w:val="ListNumber"/>
        <w:spacing w:line="240" w:lineRule="auto"/>
        <w:ind w:left="720"/>
      </w:pPr>
      <w:r/>
      <w:hyperlink r:id="rId13">
        <w:r>
          <w:rPr>
            <w:color w:val="0000EE"/>
            <w:u w:val="single"/>
          </w:rPr>
          <w:t>https://www.retailbiz.com.au/topics/omnichannel/whats-on-the-horizon-for-supermarket-retailing-in-2025</w:t>
        </w:r>
      </w:hyperlink>
      <w:r>
        <w:t xml:space="preserve"> - Highlights the importance of seamless integration of in-store and online shopping experiences and the role of loyalty programs in fostering customer loyalty.</w:t>
      </w:r>
      <w:r/>
    </w:p>
    <w:p>
      <w:pPr>
        <w:pStyle w:val="ListNumber"/>
        <w:spacing w:line="240" w:lineRule="auto"/>
        <w:ind w:left="720"/>
      </w:pPr>
      <w:r/>
      <w:hyperlink r:id="rId10">
        <w:r>
          <w:rPr>
            <w:color w:val="0000EE"/>
            <w:u w:val="single"/>
          </w:rPr>
          <w:t>https://www.c-store.com.au/leaders-forum-theo-foukkare-ceo-aacs/</w:t>
        </w:r>
      </w:hyperlink>
      <w:r>
        <w:t xml:space="preserve"> - Corroborates the AACS's role in advocating for pragmatic policies, supporting members, and fostering a resilient industry.</w:t>
      </w:r>
      <w:r/>
    </w:p>
    <w:p>
      <w:pPr>
        <w:pStyle w:val="ListNumber"/>
        <w:spacing w:line="240" w:lineRule="auto"/>
        <w:ind w:left="720"/>
      </w:pPr>
      <w:r/>
      <w:hyperlink r:id="rId14">
        <w:r>
          <w:rPr>
            <w:color w:val="0000EE"/>
            <w:u w:val="single"/>
          </w:rPr>
          <w:t>https://news.google.com/rss/articles/CBMikwFBVV95cUxNOUZOV1p3X1ctaFdUcU4tWW5DbkNzWFVpSmVqajNzYmFxSzIxYVZUN1ZTT0RjOUxKRTd1NkhURk5mTWs3MC00aTc2cm9yYzFmaVVOdE9iVHRjSFJQTmlydER3X0JtSXVQSS1UYWpKa2gxaXVnVXpwZTgtUC1DanVuWm1EZTF2WV9vSWFIOGp3QTVQTz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store.com.au/leaders-forum-theo-foukkare-ceo-aacs/" TargetMode="External"/><Relationship Id="rId11" Type="http://schemas.openxmlformats.org/officeDocument/2006/relationships/hyperlink" Target="https://www.c-store.com.au/theo-foukkare-discusses-the-impact-of-retail-crime-in-pc/" TargetMode="External"/><Relationship Id="rId12" Type="http://schemas.openxmlformats.org/officeDocument/2006/relationships/hyperlink" Target="https://www.glutenfreewholesalers.com/blogs/news/navigating-the-australian-food-industry-in-2025-trends-challenges-and-opportunities" TargetMode="External"/><Relationship Id="rId13" Type="http://schemas.openxmlformats.org/officeDocument/2006/relationships/hyperlink" Target="https://www.retailbiz.com.au/topics/omnichannel/whats-on-the-horizon-for-supermarket-retailing-in-2025" TargetMode="External"/><Relationship Id="rId14" Type="http://schemas.openxmlformats.org/officeDocument/2006/relationships/hyperlink" Target="https://news.google.com/rss/articles/CBMikwFBVV95cUxNOUZOV1p3X1ctaFdUcU4tWW5DbkNzWFVpSmVqajNzYmFxSzIxYVZUN1ZTT0RjOUxKRTd1NkhURk5mTWs3MC00aTc2cm9yYzFmaVVOdE9iVHRjSFJQTmlydER3X0JtSXVQSS1UYWpKa2gxaXVnVXpwZTgtUC1DanVuWm1EZTF2WV9vSWFIOGp3QTVQTz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