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Biden enhances Social Security payments and other significant developments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President Joe Biden has recently enacted a significant measure aimed at enhancing Social Security payments, particularly benefiting nearly three million individuals associated with public service roles such as teachers, firefighters, and police officers. This legislation revokes two existing provisions that had previously restricted Social Security benefits for individuals receiving retirement payments from alternative sources. The move marks a notable shift in policy, demonstrating an effort to support those who have dedicated their careers to public service.</w:t>
      </w:r>
      <w:r/>
    </w:p>
    <w:p>
      <w:r/>
      <w:r>
        <w:t>In the realm of technology, the Consumer Technology Association is set to launch CES 2025, a prominent multi-day event taking place in Las Vegas. Commencing this week, the trade show is anticipated to showcase a plethora of recent innovations, with a strong emphasis on artificial intelligence. Over 4,500 exhibitors will occupy approximately 2.5 million net square feet of exhibition space, displaying the latest gadgets and advancements across various sectors. The event underscores the growing integration of emerging technologies, particularly AI, in reshaping various industries and business practices.</w:t>
      </w:r>
      <w:r/>
    </w:p>
    <w:p>
      <w:r/>
      <w:r>
        <w:t>In a separate development, the Federal Reserve’s leading financial regulator, Michael Barr, announced his decision to resign from his position as vice chair of supervision on February 28. This decision is notably timed to avert potential conflicts with the incoming administration headed by President Trump, as well as with Republican senators. While Barr will relinquish his supervisory role, he intends to continue his service on the Fed’s board of governors, indicating a transition within the regulatory framework.</w:t>
      </w:r>
      <w:r/>
    </w:p>
    <w:p>
      <w:r/>
      <w:r>
        <w:t>Meanwhile, fresh insights have emerged regarding the implications of data collection by Tesla following a recent incident involving a Cybertruck explosion in Las Vegas. The data gathered about the vehicle and its driver was shared with law enforcement, igniting a debate about privacy rights amidst rising concerns over consumer data protection. Experts in privacy law are questioning the balance between utilising technology to combat crime and safeguarding consumer information, with calls for a federal law aimed at enhancing data privacy.</w:t>
      </w:r>
      <w:r/>
    </w:p>
    <w:p>
      <w:r/>
      <w:r>
        <w:t>Additionally, the capabilities of Meta's smart glasses have come under scrutiny following their use in a tragic incident where a truck attacker recorded footage prior to an assault in New Orleans. These glasses, developed in collaboration with Ray-Ban, integrate a camera, speakers, and AI, allowing users to perform various tasks, including music playback and engagement with virtual assistants. This raises concerns about the functionalities and potential privacy implications of wearable technology in daily life.</w:t>
      </w:r>
      <w:r/>
    </w:p>
    <w:p>
      <w:r/>
      <w:r>
        <w:t>The travel sector is also feeling the strain of winter weather, with ongoing disruptions leading to numerous flight cancellations. Airlines are mandated to issue refunds for cancelled flights, yet the procedures for rebooking passengers can vary significantly based on seat availability. Although carriers are not obligated to accommodate passengers on other airlines or provide lodging and meals during delays, the Biden administration is pursuing changes to enhance consumer protections in these cases, highlighting a growing focus on traveller rights amidst turbulent conditions.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