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must embrace AI to thrive in a competitive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realm of modern business practices, artificial intelligence (AI) has emerged as an indispensable tool, heralded for its capacity to revolutionise organisational efficiency and decision-making processes. A recent article from The CEO Views underscores the urgency for businesses—ranging from small operations to multinational corporations like Apple and Amazon—to develop robust AI strategies or risk being left behind in an increasingly competitive landscape.</w:t>
      </w:r>
      <w:r/>
    </w:p>
    <w:p>
      <w:r/>
      <w:r>
        <w:t>The article highlights forecasts from the World Economic Forum, which predicts significant upheaval in the job market, with around 23% of current positions expected to be affected by AI within the next five years. This transformation could result in certain roles becoming obsolete while enhancing others. Companies that do not engage with AI technology face the prospect of becoming outdated or irrelevant, as AI is not simply another business tool; it is being recognised as the singular tool essential for navigating today’s data-rich business environment.</w:t>
      </w:r>
      <w:r/>
    </w:p>
    <w:p>
      <w:r/>
      <w:r>
        <w:t>The article elucidates on the core benefits of implementing AI in business settings. AI facilitates data-driven decision-making, optimises workflows, enhances customer experiences through personalisation, and supports scalable growth through automation. For instance, Amazon leverages AI to accurately forecast demand and streamline its supply chain, which not only reduces costs but also improves delivery efficiency.</w:t>
      </w:r>
      <w:r/>
    </w:p>
    <w:p>
      <w:r/>
      <w:r>
        <w:t>To support businesses in harnessing the potential of AI, The CEO Views outlines a comprehensive five-step strategy for developing an effective AI roadmap. Firstly, businesses need to clearly define their objectives and the specific outcomes they wish to achieve through AI integration. Identifying priority areas for transformation, such as customer engagement or operational optimisation, is critical.</w:t>
      </w:r>
      <w:r/>
    </w:p>
    <w:p>
      <w:r/>
      <w:r>
        <w:t>Secondly, organisations must assess their existing capabilities and identify gaps in data infrastructure, technology, and workforce skill sets—an endeavour complicated by the fact that many businesses, especially larger corporations, may find it difficult to pivot towards new technologies. According to the article, 72% of businesses list inadequate infrastructure as a barrier to AI adoption.</w:t>
      </w:r>
      <w:r/>
    </w:p>
    <w:p>
      <w:r/>
      <w:r>
        <w:t>The third step involves creating an AI roadmap that outlines the strategy and phases of implementation. The roadmap should be flexible enough to adapt to unforeseen challenges while prioritising initiatives that offer significant potential impact.</w:t>
      </w:r>
      <w:r/>
    </w:p>
    <w:p>
      <w:r/>
      <w:r>
        <w:t>Building a competent team is the fourth step, recognising that no AI strategy can succeed without the right personnel. Collaboration among business leaders, AI specialists, and other stakeholders is crucial to align technical capabilities with operational objectives, as noted in the article’s reference to Google’s multi-disciplinary approach.</w:t>
      </w:r>
      <w:r/>
    </w:p>
    <w:p>
      <w:r/>
      <w:r>
        <w:t>Finally, ongoing monitoring, optimisation, and scaling of AI initiatives are essential to ensure the effectiveness of implemented strategies. Establishing key performance indicators (KPIs) allows businesses to track progress and make necessary adjustments to their AI applications.</w:t>
      </w:r>
      <w:r/>
    </w:p>
    <w:p>
      <w:r/>
      <w:r>
        <w:t>Additionally, the article warns of common pitfalls in AI integration, such as setting vague objectives, encountering data quality issues, and underestimating the need for effective change management. The importance of a clear and frequently revisited strategy is emphasised, particularly given the fast-evolving nature of AI technology.</w:t>
      </w:r>
      <w:r/>
    </w:p>
    <w:p>
      <w:r/>
      <w:r>
        <w:t>In conclusion, The CEO Views makes it clear that the evolution of communication and operational dynamics, driven significantly by AI tools like ChatGPT, underscores the transformative potential of AI across industries. Businesses are encouraged to seize the opportunities presented by AI, equipped with a well-crafted strategy, to navigate the demanding future landscape with agility and precision. As the integration of AI becomes more widespread, those who fail to adapt may find themselves in jeopardy in a landscape that rewards innovation and adaptability.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https://www.dentons.com/en/insights/articles/2025/january/10/global-ai-trends-report-key-legal-issues-for-2025</w:t>
        </w:r>
      </w:hyperlink>
      <w:r>
        <w:t xml:space="preserve"> - Corroborates the significant investment in AI by major tech companies and the transformative potential of AI in business strategies and economic growth.</w:t>
      </w:r>
      <w:r/>
    </w:p>
    <w:p>
      <w:pPr>
        <w:pStyle w:val="ListNumber"/>
        <w:spacing w:line="240" w:lineRule="auto"/>
        <w:ind w:left="720"/>
      </w:pPr>
      <w:r/>
      <w:hyperlink r:id="rId11">
        <w:r>
          <w:rPr>
            <w:color w:val="0000EE"/>
            <w:u w:val="single"/>
          </w:rPr>
          <w:t>https://www.intuition.com/ai-stats-every-business-must-know-in-2025/</w:t>
        </w:r>
      </w:hyperlink>
      <w:r>
        <w:t xml:space="preserve"> - Supports the high adoption rate of AI among companies, with 72% of businesses adopting AI, and forecasts its impact on various sectors and economic growth.</w:t>
      </w:r>
      <w:r/>
    </w:p>
    <w:p>
      <w:pPr>
        <w:pStyle w:val="ListNumber"/>
        <w:spacing w:line="240" w:lineRule="auto"/>
        <w:ind w:left="720"/>
      </w:pPr>
      <w:r/>
      <w:hyperlink r:id="rId12">
        <w:r>
          <w:rPr>
            <w:color w:val="0000EE"/>
            <w:u w:val="single"/>
          </w:rPr>
          <w:t>https://allwork.space/2024/09/wef-expects-23-of-jobs-will-change-by-2027-because-of-ai-and-economic-trends/</w:t>
        </w:r>
      </w:hyperlink>
      <w:r>
        <w:t xml:space="preserve"> - Confirms the World Economic Forum's prediction that around 23% of current jobs will be affected by AI within the next five years and highlights the need for reskilling and upskilling.</w:t>
      </w:r>
      <w:r/>
    </w:p>
    <w:p>
      <w:pPr>
        <w:pStyle w:val="ListNumber"/>
        <w:spacing w:line="240" w:lineRule="auto"/>
        <w:ind w:left="720"/>
      </w:pPr>
      <w:r/>
      <w:hyperlink r:id="rId10">
        <w:r>
          <w:rPr>
            <w:color w:val="0000EE"/>
            <w:u w:val="single"/>
          </w:rPr>
          <w:t>https://www.dentons.com/en/insights/articles/2025/january/10/global-ai-trends-report-key-legal-issues-for-2025</w:t>
        </w:r>
      </w:hyperlink>
      <w:r>
        <w:t xml:space="preserve"> - Details the core benefits of AI in business, including data-driven decision-making, workflow optimisation, and enhanced customer experiences.</w:t>
      </w:r>
      <w:r/>
    </w:p>
    <w:p>
      <w:pPr>
        <w:pStyle w:val="ListNumber"/>
        <w:spacing w:line="240" w:lineRule="auto"/>
        <w:ind w:left="720"/>
      </w:pPr>
      <w:r/>
      <w:hyperlink r:id="rId11">
        <w:r>
          <w:rPr>
            <w:color w:val="0000EE"/>
            <w:u w:val="single"/>
          </w:rPr>
          <w:t>https://www.intuition.com/ai-stats-every-business-must-know-in-2025/</w:t>
        </w:r>
      </w:hyperlink>
      <w:r>
        <w:t xml:space="preserve"> - Provides statistics on AI's impact on various sectors, such as enhancing customer engagement and driving innovation, aligning with the article's discussion on AI benefits.</w:t>
      </w:r>
      <w:r/>
    </w:p>
    <w:p>
      <w:pPr>
        <w:pStyle w:val="ListNumber"/>
        <w:spacing w:line="240" w:lineRule="auto"/>
        <w:ind w:left="720"/>
      </w:pPr>
      <w:r/>
      <w:hyperlink r:id="rId12">
        <w:r>
          <w:rPr>
            <w:color w:val="0000EE"/>
            <w:u w:val="single"/>
          </w:rPr>
          <w:t>https://allwork.space/2024/09/wef-expects-23-of-jobs-will-change-by-2027-because-of-ai-and-economic-trends/</w:t>
        </w:r>
      </w:hyperlink>
      <w:r>
        <w:t xml:space="preserve"> - Highlights the importance of reskilling and upskilling in response to AI-driven job market changes, which is crucial for businesses to adapt effectively.</w:t>
      </w:r>
      <w:r/>
    </w:p>
    <w:p>
      <w:pPr>
        <w:pStyle w:val="ListNumber"/>
        <w:spacing w:line="240" w:lineRule="auto"/>
        <w:ind w:left="720"/>
      </w:pPr>
      <w:r/>
      <w:hyperlink r:id="rId11">
        <w:r>
          <w:rPr>
            <w:color w:val="0000EE"/>
            <w:u w:val="single"/>
          </w:rPr>
          <w:t>https://www.intuition.com/ai-stats-every-business-must-know-in-2025/</w:t>
        </w:r>
      </w:hyperlink>
      <w:r>
        <w:t xml:space="preserve"> - Mentions the barriers to AI adoption, such as inadequate infrastructure, which aligns with the article's discussion on challenges in implementing AI strategies.</w:t>
      </w:r>
      <w:r/>
    </w:p>
    <w:p>
      <w:pPr>
        <w:pStyle w:val="ListNumber"/>
        <w:spacing w:line="240" w:lineRule="auto"/>
        <w:ind w:left="720"/>
      </w:pPr>
      <w:r/>
      <w:hyperlink r:id="rId10">
        <w:r>
          <w:rPr>
            <w:color w:val="0000EE"/>
            <w:u w:val="single"/>
          </w:rPr>
          <w:t>https://www.dentons.com/en/insights/articles/2025/january/10/global-ai-trends-report-key-legal-issues-for-2025</w:t>
        </w:r>
      </w:hyperlink>
      <w:r>
        <w:t xml:space="preserve"> - Emphasises the need for business leaders to have sufficient knowledge of AI to navigate the shifting landscape, supporting the importance of a well-crafted AI strategy.</w:t>
      </w:r>
      <w:r/>
    </w:p>
    <w:p>
      <w:pPr>
        <w:pStyle w:val="ListNumber"/>
        <w:spacing w:line="240" w:lineRule="auto"/>
        <w:ind w:left="720"/>
      </w:pPr>
      <w:r/>
      <w:hyperlink r:id="rId12">
        <w:r>
          <w:rPr>
            <w:color w:val="0000EE"/>
            <w:u w:val="single"/>
          </w:rPr>
          <w:t>https://allwork.space/2024/09/wef-expects-23-of-jobs-will-change-by-2027-because-of-ai-and-economic-trends/</w:t>
        </w:r>
      </w:hyperlink>
      <w:r>
        <w:t xml:space="preserve"> - Discusses the need for ongoing monitoring and adaptation in response to AI-driven changes, aligning with the article's emphasis on continuous strategy revision.</w:t>
      </w:r>
      <w:r/>
    </w:p>
    <w:p>
      <w:pPr>
        <w:pStyle w:val="ListNumber"/>
        <w:spacing w:line="240" w:lineRule="auto"/>
        <w:ind w:left="720"/>
      </w:pPr>
      <w:r/>
      <w:hyperlink r:id="rId11">
        <w:r>
          <w:rPr>
            <w:color w:val="0000EE"/>
            <w:u w:val="single"/>
          </w:rPr>
          <w:t>https://www.intuition.com/ai-stats-every-business-must-know-in-2025/</w:t>
        </w:r>
      </w:hyperlink>
      <w:r>
        <w:t xml:space="preserve"> - Forecasts significant economic impacts of AI, such as a potential boost in GDP, supporting the article's conclusion on the transformative potential of AI.</w:t>
      </w:r>
      <w:r/>
    </w:p>
    <w:p>
      <w:pPr>
        <w:pStyle w:val="ListNumber"/>
        <w:spacing w:line="240" w:lineRule="auto"/>
        <w:ind w:left="720"/>
      </w:pPr>
      <w:r/>
      <w:hyperlink r:id="rId10">
        <w:r>
          <w:rPr>
            <w:color w:val="0000EE"/>
            <w:u w:val="single"/>
          </w:rPr>
          <w:t>https://www.dentons.com/en/insights/articles/2025/january/10/global-ai-trends-report-key-legal-issues-for-2025</w:t>
        </w:r>
      </w:hyperlink>
      <w:r>
        <w:t xml:space="preserve"> - Highlights the importance of clear objectives and effective change management in AI integration, warning against common pitfalls such as vague objectives and data quality issues.</w:t>
      </w:r>
      <w:r/>
    </w:p>
    <w:p>
      <w:pPr>
        <w:pStyle w:val="ListNumber"/>
        <w:spacing w:line="240" w:lineRule="auto"/>
        <w:ind w:left="720"/>
      </w:pPr>
      <w:r/>
      <w:hyperlink r:id="rId13">
        <w:r>
          <w:rPr>
            <w:color w:val="0000EE"/>
            <w:u w:val="single"/>
          </w:rPr>
          <w:t>https://theceoviews.com/building-a-strong-ai-strategy-for-business-5-steps-to-success/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ntons.com/en/insights/articles/2025/january/10/global-ai-trends-report-key-legal-issues-for-2025" TargetMode="External"/><Relationship Id="rId11" Type="http://schemas.openxmlformats.org/officeDocument/2006/relationships/hyperlink" Target="https://www.intuition.com/ai-stats-every-business-must-know-in-2025/" TargetMode="External"/><Relationship Id="rId12" Type="http://schemas.openxmlformats.org/officeDocument/2006/relationships/hyperlink" Target="https://allwork.space/2024/09/wef-expects-23-of-jobs-will-change-by-2027-because-of-ai-and-economic-trends/" TargetMode="External"/><Relationship Id="rId13" Type="http://schemas.openxmlformats.org/officeDocument/2006/relationships/hyperlink" Target="https://theceoviews.com/building-a-strong-ai-strategy-for-business-5-steps-to-su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