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CMA tackles bid-rigging in public procurement using artificial intelligence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U.K.’s Competition and Markets Authority (CMA) is addressing the pressing issue of anti-competitive practices within public procurement contracts by leveraging artificial intelligence (AI). As reported by the Financial Times, the CMA has launched a pilot programme aimed at tackling the problem of “bid-rigging,” which involves collusion among competing firms to manipulate bidding processes, potentially inflating contract costs for government projects.</w:t>
      </w:r>
      <w:r/>
    </w:p>
    <w:p>
      <w:r/>
      <w:r>
        <w:t>CMA chief Sarah Cardell underscored the significance of the initiative, stating, “We know that procurement markets are at significant risk of bid-rigging. We’ve now got the capability to be able to scan data at scale, bidding data at scale, to spot anomalies in that bidding data, and to identify areas of potential anti-competitive conduct.” This approach allows the CMA to process large volumes of data, enhancing its ability to uncover irregularities that may suggest collusion among businesses.</w:t>
      </w:r>
      <w:r/>
    </w:p>
    <w:p>
      <w:r/>
      <w:r>
        <w:t>The CMA’s recent actions come on the heels of its inquiry into bid-rigging related to school roofing contracts and follows the imposition of fines totalling £60 million ($75 million) on ten construction firms for their involvement in rigging contract bids last year. These developments signify a concerted effort by the authority to tighten oversight in procurement processes, utilising advanced technology to bolster its investigative capabilities.</w:t>
      </w:r>
      <w:r/>
    </w:p>
    <w:p>
      <w:r/>
      <w:r>
        <w:t>Through this pilot programme, the CMA aims to strengthen competition in public procurement and safeguard taxpayer interests, marking a proactive shift towards the integration of AI in regulatory practices within the UK's business landscape.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https://www.pymnts.com/cpi-posts/uk-government-faces-growing-risk-of-bid-rigging-in-public-contracts-cma-warns/</w:t>
        </w:r>
      </w:hyperlink>
      <w:r>
        <w:t xml:space="preserve"> - Corroborates the CMA's launch of a pilot programme to tackle bid-rigging in public procurement contracts using AI and highlights the significance of the issue.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https://techcrunch.com/2025/01/06/uk-uses-ai-to-tackle-bid-rigging-collusion-in-public-procurement-contracts/</w:t>
        </w:r>
      </w:hyperlink>
      <w:r>
        <w:t xml:space="preserve"> - Supports the CMA's use of AI to identify potential anti-competitive conduct in public procurement contracts.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https://www.pinsentmasons.com/out-law/news/colluding-bidders-uk-public-contracts-risk-debarment-2025</w:t>
        </w:r>
      </w:hyperlink>
      <w:r>
        <w:t xml:space="preserve"> - Details the CMA's use of AI to monitor for bid-rigging and the upcoming debarment regime for colluding bidders.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https://www.pymnts.com/cpi-posts/uk-government-faces-growing-risk-of-bid-rigging-in-public-contracts-cma-warns/</w:t>
        </w:r>
      </w:hyperlink>
      <w:r>
        <w:t xml:space="preserve"> - Provides context on the CMA's recent inquiry into bid-rigging related to school roofing contracts and the imposition of fines on construction firms.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https://techcrunch.com/2025/01/06/uk-uses-ai-to-tackle-bid-rigging-collusion-in-public-procurement-contracts/</w:t>
        </w:r>
      </w:hyperlink>
      <w:r>
        <w:t xml:space="preserve"> - Quotes CMA chief Sarah Cardell on the capability to scan data at scale to spot anomalies and identify potential anti-competitive conduct.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https://www.pinsentmasons.com/out-law/news/colluding-bidders-uk-public-contracts-risk-debarment-2025</w:t>
        </w:r>
      </w:hyperlink>
      <w:r>
        <w:t xml:space="preserve"> - Explains the new debarment regime under the Procurement Act 2023 and its implications for colluding bidders.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https://www.pymnts.com/cpi-posts/uk-government-faces-growing-risk-of-bid-rigging-in-public-contracts-cma-warns/</w:t>
        </w:r>
      </w:hyperlink>
      <w:r>
        <w:t xml:space="preserve"> - Discusses the CMA's historical enforcement actions, including fines imposed on construction firms for bid-rigging.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https://www.pinsentmasons.com/out-law/news/colluding-bidders-uk-public-contracts-risk-debarment-2025</w:t>
        </w:r>
      </w:hyperlink>
      <w:r>
        <w:t xml:space="preserve"> - Highlights the CMA’s increased use of sophisticated technology and data in competition law enforcement.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https://techcrunch.com/2025/01/06/uk-uses-ai-to-tackle-bid-rigging-collusion-in-public-procurement-contracts/</w:t>
        </w:r>
      </w:hyperlink>
      <w:r>
        <w:t xml:space="preserve"> - Mentions the CMA’s efforts to drive savings for the public purse and enhance public sector productivity through the new initiative.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https://www.pymnts.com/cpi-posts/uk-government-faces-growing-risk-of-bid-rigging-in-public-contracts-cma-warns/</w:t>
        </w:r>
      </w:hyperlink>
      <w:r>
        <w:t xml:space="preserve"> - Details the broader context of public procurement in the UK, including the value of the market and past controversies.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https://www.pinsentmasons.com/out-law/news/colluding-bidders-uk-public-contracts-risk-debarment-2025</w:t>
        </w:r>
      </w:hyperlink>
      <w:r>
        <w:t xml:space="preserve"> - Explains the role of the CMA’s Data, Technology and Analytics (DaTA) unit in enhancing competition law enforcement capabilities.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https://techcrunch.com/2025/01/06/uk-uses-ai-to-tackle-bid-rigging-collusion-in-public-procurement-contracts/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pymnts.com/cpi-posts/uk-government-faces-growing-risk-of-bid-rigging-in-public-contracts-cma-warns/" TargetMode="External"/><Relationship Id="rId11" Type="http://schemas.openxmlformats.org/officeDocument/2006/relationships/hyperlink" Target="https://techcrunch.com/2025/01/06/uk-uses-ai-to-tackle-bid-rigging-collusion-in-public-procurement-contracts/" TargetMode="External"/><Relationship Id="rId12" Type="http://schemas.openxmlformats.org/officeDocument/2006/relationships/hyperlink" Target="https://www.pinsentmasons.com/out-law/news/colluding-bidders-uk-public-contracts-risk-debarment-2025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