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Columbia researchers introduce AI model to predict gene activity in human cells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Columbia University Vagelos College of Physicians and Surgeons have unveiled a groundbreaking predictive AI system designed to forecast gene activity in human cells with remarkable accuracy. This initiative, led by Dr. Raul Rabadan and his team, aims to deepen the understanding of cellular functions in both healthy and diseased states.</w:t>
      </w:r>
      <w:r/>
    </w:p>
    <w:p>
      <w:r/>
      <w:r>
        <w:t xml:space="preserve">In an article published in </w:t>
      </w:r>
      <w:r>
        <w:rPr>
          <w:i/>
        </w:rPr>
        <w:t>Nature</w:t>
      </w:r>
      <w:r>
        <w:t>, titled “A foundation model of transcription across human cell types,” Rabadan articulated the potential of these predictive generalizable computational models. “Predictive generalizable computational models allow [us] to uncover biological processes in a fast and accurate way,” he stated, highlighting how these advanced methodologies can enhance traditional experimental approaches.</w:t>
      </w:r>
      <w:r/>
    </w:p>
    <w:p>
      <w:r/>
      <w:r>
        <w:t>Traditional cellular biology research methodologies tend to be retrospective, focusing on events that have already occurred or are currently transpiring within cells. Typical experiments assess cellular response under incremental condition changes but often lack the precision required to foresee the multitude of potential cellular alterations. The team, therefore, aimed to establish a prospective model that could anticipate these changes instead.</w:t>
      </w:r>
      <w:r/>
    </w:p>
    <w:p>
      <w:r/>
      <w:r>
        <w:t>Rabadan asserted, “Having the ability to accurately predict a cell’s activities would transform our understanding of fundamental biological processes.” He speculated that this novel technology could shift biological research from the descriptive analyses of seemingly random processes to a field capable of predicting the systematic underpinnings of cellular behaviour.</w:t>
      </w:r>
      <w:r/>
    </w:p>
    <w:p>
      <w:r/>
      <w:r>
        <w:t>In the pursuit of effective AI models, the focus typically has been on specific cell types and diseases. “Previous models have been trained on data in particular cell types, usually cancer cell lines or something else that has little resemblance to normal cells,” Rabadan pointed out. In response to this limitation, the Columbia University team developed the General Expression Transformer (GET), which is designed to reveal regulatory grammars across 213 human fetal and adult cell types.</w:t>
      </w:r>
      <w:r/>
    </w:p>
    <w:p>
      <w:r/>
      <w:r>
        <w:t>Using chromatin accessibility data and genomic sequences, GET predicts gene expression patterns derived from millions of cells obtained from healthy human tissues. The model's architecture mimics the functionality of large language models like ChatGPT, as it formulates rules regarding cellular functionality akin to grammar rules. “Here it’s exactly the same thing: we learn the grammar in many different cellular states,” Rabadan explained, illustrating how the model applies its learned rules to specific cell conditions.</w:t>
      </w:r>
      <w:r/>
    </w:p>
    <w:p>
      <w:r/>
      <w:r>
        <w:t>The authors of the study commented on GET's exceptional adaptability, stating, “GET also shows remarkable adaptability across new sequencing platforms and assays, enabling regulatory inference across a broad range of cell types and conditions, and uncovers universal and cell-type-specific transcription factor interaction networks.”</w:t>
      </w:r>
      <w:r/>
    </w:p>
    <w:p>
      <w:r/>
      <w:r>
        <w:t>The robustness of GET was further demonstrated in research involving diseased cells, particularly in the context of pediatric leukemia. The model effectively predicted mutations that disrupted transcription factor interactions in lymphocytes, providing insights that clarify the functional relevance of hereditary mutations that predispose individuals to leukemia. Laboratory experiments confirmed GET's predictive capabilities.</w:t>
      </w:r>
      <w:r/>
    </w:p>
    <w:p>
      <w:r/>
      <w:r>
        <w:t>Beyond its applications in understanding mutations related to diseases, GET also serves as a tool for exploring noncoding and regulatory regions of the genome. Rabadan highlighted, “The vast majority of mutations found in cancer patients are in so-called dark regions of the genome.” These mutations, which generally do not influence protein functionality, have long gone unexplored. The research team anticipates that efforts with models like GET could illuminate these regions.</w:t>
      </w:r>
      <w:r/>
    </w:p>
    <w:p>
      <w:r/>
      <w:r>
        <w:t>The implications of this predictive AI model extend far beyond its immediate applications, offering transformative potential in the landscape of biological research. Rabadan envisages a shift towards a more predictive science in biology, stating, “It’s really a new era in biology that is extremely exciting; transforming biology into a predictive science.” The advancement of such AI technologies signifies a pivotal moment in understanding complex diseases and cellular behaviours, potentially leading to faster and more accurate experimentation.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https://www.biorxiv.org/content/10.1101/2023.09.24.559168v1.full</w:t>
        </w:r>
      </w:hyperlink>
      <w:r>
        <w:t xml:space="preserve"> - This link supports the claims about the General Expression Transformer (GET) model, its ability to predict gene expression in unseen cell types, and its performance in various cellular contexts, including predicting regulatory activity and identifying transcription factor interactions.</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article corroborates the development of a predictive AI system by researchers at Columbia University’s Vagelos College of Physicians and Surgeons, led by Dr. Raul Rabadan, and its potential to transform biological research by predicting gene activity across various human cell types.</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source explains how the AI model was trained on gene expression data from over 1.3 million human cells and its ability to predict gene expression in previously unencountered cell types, aligning with the transformative potential in biological research.</w:t>
      </w:r>
      <w:r/>
    </w:p>
    <w:p>
      <w:pPr>
        <w:pStyle w:val="ListNumber"/>
        <w:spacing w:line="240" w:lineRule="auto"/>
        <w:ind w:left="720"/>
      </w:pPr>
      <w:r/>
      <w:hyperlink r:id="rId10">
        <w:r>
          <w:rPr>
            <w:color w:val="0000EE"/>
            <w:u w:val="single"/>
          </w:rPr>
          <w:t>https://www.biorxiv.org/content/10.1101/2023.09.24.559168v1.full</w:t>
        </w:r>
      </w:hyperlink>
      <w:r>
        <w:t xml:space="preserve"> - This link details the architecture of the GET model, its comparison with other models like Enformer, and its ability to uncover universal and cell-type-specific transcription factor interaction networks.</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article highlights how the predictive model mimics the functionality of large language models like ChatGPT and applies learned rules to specific cell conditions, enhancing traditional experimental methods in biology.</w:t>
      </w:r>
      <w:r/>
    </w:p>
    <w:p>
      <w:pPr>
        <w:pStyle w:val="ListNumber"/>
        <w:spacing w:line="240" w:lineRule="auto"/>
        <w:ind w:left="720"/>
      </w:pPr>
      <w:r/>
      <w:hyperlink r:id="rId10">
        <w:r>
          <w:rPr>
            <w:color w:val="0000EE"/>
            <w:u w:val="single"/>
          </w:rPr>
          <w:t>https://www.biorxiv.org/content/10.1101/2023.09.24.559168v1.full</w:t>
        </w:r>
      </w:hyperlink>
      <w:r>
        <w:t xml:space="preserve"> - This source provides evidence of GET's adaptability across new sequencing platforms and assays, enabling regulatory inference across a broad range of cell types and conditions.</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article discusses the model's predictive capabilities in the context of diseased cells, particularly in pediatric leukemia, and its insights into hereditary mutations that predispose individuals to leukemia.</w:t>
      </w:r>
      <w:r/>
    </w:p>
    <w:p>
      <w:pPr>
        <w:pStyle w:val="ListNumber"/>
        <w:spacing w:line="240" w:lineRule="auto"/>
        <w:ind w:left="720"/>
      </w:pPr>
      <w:r/>
      <w:hyperlink r:id="rId10">
        <w:r>
          <w:rPr>
            <w:color w:val="0000EE"/>
            <w:u w:val="single"/>
          </w:rPr>
          <w:t>https://www.biorxiv.org/content/10.1101/2023.09.24.559168v1.full</w:t>
        </w:r>
      </w:hyperlink>
      <w:r>
        <w:t xml:space="preserve"> - This link explains how GET serves as a tool for exploring noncoding and regulatory regions of the genome, illuminating 'dark regions' of the genome where many cancer-related mutations are found.</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source emphasizes the transformative potential of the AI model in shifting biological research towards a more predictive science, enhancing our understanding of complex diseases and cellular behaviors.</w:t>
      </w:r>
      <w:r/>
    </w:p>
    <w:p>
      <w:pPr>
        <w:pStyle w:val="ListNumber"/>
        <w:spacing w:line="240" w:lineRule="auto"/>
        <w:ind w:left="720"/>
      </w:pPr>
      <w:r/>
      <w:hyperlink r:id="rId10">
        <w:r>
          <w:rPr>
            <w:color w:val="0000EE"/>
            <w:u w:val="single"/>
          </w:rPr>
          <w:t>https://www.biorxiv.org/content/10.1101/2023.09.24.559168v1.full</w:t>
        </w:r>
      </w:hyperlink>
      <w:r>
        <w:t xml:space="preserve"> - This link provides detailed performance metrics of the GET model, including its accuracy in predicting gene expression and its comparison with other benchmarks.</w:t>
      </w:r>
      <w:r/>
    </w:p>
    <w:p>
      <w:pPr>
        <w:pStyle w:val="ListNumber"/>
        <w:spacing w:line="240" w:lineRule="auto"/>
        <w:ind w:left="720"/>
      </w:pPr>
      <w:r/>
      <w:hyperlink r:id="rId11">
        <w:r>
          <w:rPr>
            <w:color w:val="0000EE"/>
            <w:u w:val="single"/>
          </w:rPr>
          <w:t>https://bioengineer.org/revolutionary-ai-unveils-the-intricate-mechanisms-of-cellular-biology/</w:t>
        </w:r>
      </w:hyperlink>
      <w:r>
        <w:t xml:space="preserve"> - This article underscores the broader trend in biological sciences where advanced computational techniques and large datasets are reshaping our understanding of cellular biology.</w:t>
      </w:r>
      <w:r/>
    </w:p>
    <w:p>
      <w:pPr>
        <w:pStyle w:val="ListNumber"/>
        <w:spacing w:line="240" w:lineRule="auto"/>
        <w:ind w:left="720"/>
      </w:pPr>
      <w:r/>
      <w:hyperlink r:id="rId12">
        <w:r>
          <w:rPr>
            <w:color w:val="0000EE"/>
            <w:u w:val="single"/>
          </w:rPr>
          <w:t>https://www.genengnews.com/topics/artificial-intelligence/ai-foundation-model-predicts-gene-activity-in-human-cells/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rxiv.org/content/10.1101/2023.09.24.559168v1.full" TargetMode="External"/><Relationship Id="rId11" Type="http://schemas.openxmlformats.org/officeDocument/2006/relationships/hyperlink" Target="https://bioengineer.org/revolutionary-ai-unveils-the-intricate-mechanisms-of-cellular-biology/" TargetMode="External"/><Relationship Id="rId12" Type="http://schemas.openxmlformats.org/officeDocument/2006/relationships/hyperlink" Target="https://www.genengnews.com/topics/artificial-intelligence/ai-foundation-model-predicts-gene-activity-in-human-ce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