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Consumers crave AI-enhanced shopping experiences, survey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insights from a survey conducted by Capgemini reveal a significant trend in consumer expectations regarding online shopping experiences, particularly concerning the integration of generative artificial intelligence (GenAI). The survey, which assessed the opinions of 12,000 consumers, indicates that over 70% of respondents desire GenAI-enhanced shopping experiences, despite ongoing dissatisfaction with the technology's current implementation by retailers.</w:t>
      </w:r>
      <w:r/>
    </w:p>
    <w:p>
      <w:r/>
      <w:r>
        <w:t>The data highlights a notable shift in consumer behaviour, with nearly 60% of participants stating that they have replaced traditional search engines with GenAI tools when seeking product and service recommendations. Furthermore, 46% expressed enthusiasm for the potential impact of GenAI on their shopping experiences. Nevertheless, the findings from Capgemini raise concerns about the declining satisfaction levels among consumers regarding GenAI technology, which dropped from 41% in 2023 to 37% in 2024. This decline underscores the necessity for retailers to recalibrate their strategies to better align with consumer preferences and expectations regarding GenAI.</w:t>
      </w:r>
      <w:r/>
    </w:p>
    <w:p>
      <w:r/>
      <w:r>
        <w:t>Lindsey Mazza, the global retail lead at Capgemini, articulated the importance of tailored customer experiences: “Consumers today want personalized shopping experiences, enhanced by AI and generative AI. To remain competitive and build brand loyalty, retailers must adopt strategies that put the consumer at the center, leveraging AI to deliver seamless yet exceptional customer interactions.”</w:t>
      </w:r>
      <w:r/>
    </w:p>
    <w:p>
      <w:r/>
      <w:r>
        <w:t>In an additional finding from the survey, consumer attitudes towards delivery options are evolving. The willingness to pay for expedited delivery has surged, with 70% of respondents indicating they would pay more for faster service—a significant increase from 41% in 2023. Respondents are prepared to contribute as much as 9% of an order's total value for deliveries taking just over two hours. Moreover, 65% of consumers regard a two-hour delivery window as a priority in their shopping experience.</w:t>
      </w:r>
      <w:r/>
    </w:p>
    <w:p>
      <w:r/>
      <w:r>
        <w:t>The data presented by Capgemini paints a picture of a rapidly changing retail landscape, where consumer expectations are shifting towards a more technologically integrated and efficient shopping experience. Retailers may need to focus on these emerging trends and consumer desires to maintain a competitive edge in the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https://aimagazine.com/articles/capgemini-how-gen-ai-is-driving-consumers-away-from-search</w:t>
        </w:r>
      </w:hyperlink>
      <w:r>
        <w:t xml:space="preserve"> - Corroborates the Capgemini survey findings on consumer desire for GenAI-enhanced shopping experiences, the shift from traditional search engines to GenAI tools, and the decline in consumer satisfaction with GenAI implementations.</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Supports the statistic that 46% of consumers are enthusiastic about the impact of GenAI on their online shopping and the need for personalized shopping experiences.</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Confirms Lindsey Mazza's statement on the importance of tailored customer experiences and the necessity for retailers to adopt strategies centered around consumer preferences.</w:t>
      </w:r>
      <w:r/>
    </w:p>
    <w:p>
      <w:pPr>
        <w:pStyle w:val="ListNumber"/>
        <w:spacing w:line="240" w:lineRule="auto"/>
        <w:ind w:left="720"/>
      </w:pPr>
      <w:r/>
      <w:hyperlink r:id="rId11">
        <w:r>
          <w:rPr>
            <w:color w:val="0000EE"/>
            <w:u w:val="single"/>
          </w:rPr>
          <w:t>https://chainstoreage.com/study-consumers-using-generative-ai-search-help-recommendations</w:t>
        </w:r>
      </w:hyperlink>
      <w:r>
        <w:t xml:space="preserve"> - Validates the increase in consumer willingness to pay for expedited delivery, from 41% in 2023 to 70% in 2024, and the preference for two-hour delivery windows.</w:t>
      </w:r>
      <w:r/>
    </w:p>
    <w:p>
      <w:pPr>
        <w:pStyle w:val="ListNumber"/>
        <w:spacing w:line="240" w:lineRule="auto"/>
        <w:ind w:left="720"/>
      </w:pPr>
      <w:r/>
      <w:hyperlink r:id="rId11">
        <w:r>
          <w:rPr>
            <w:color w:val="0000EE"/>
            <w:u w:val="single"/>
          </w:rPr>
          <w:t>https://chainstoreage.com/study-consumers-using-generative-ai-search-help-recommendations</w:t>
        </w:r>
      </w:hyperlink>
      <w:r>
        <w:t xml:space="preserve"> - Supports the finding that consumers are willing to pay up to 9% of the order value for two-hour and 10-minute delivery services.</w:t>
      </w:r>
      <w:r/>
    </w:p>
    <w:p>
      <w:pPr>
        <w:pStyle w:val="ListNumber"/>
        <w:spacing w:line="240" w:lineRule="auto"/>
        <w:ind w:left="720"/>
      </w:pPr>
      <w:r/>
      <w:hyperlink r:id="rId12">
        <w:r>
          <w:rPr>
            <w:color w:val="0000EE"/>
            <w:u w:val="single"/>
          </w:rPr>
          <w:t>https://www.capgemini.com/us-en/news/press-releases/71-of-consumers-want-generative-ai-integrated-into-their-shopping-experiences/</w:t>
        </w:r>
      </w:hyperlink>
      <w:r>
        <w:t xml:space="preserve"> - Corroborates that 71% of consumers want GenAI integrated into their shopping experiences and that three-quarters are open to AI-generated recommendations.</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Details the geographical variations in consumer preferences for rapid delivery services and the significance of two-hour delivery capability in retailer selection.</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Highlights the role of social commerce platforms in product discovery and the acceptance of AI-generated avatars for purchase recommendations.</w:t>
      </w:r>
      <w:r/>
    </w:p>
    <w:p>
      <w:pPr>
        <w:pStyle w:val="ListNumber"/>
        <w:spacing w:line="240" w:lineRule="auto"/>
        <w:ind w:left="720"/>
      </w:pPr>
      <w:r/>
      <w:hyperlink r:id="rId11">
        <w:r>
          <w:rPr>
            <w:color w:val="0000EE"/>
            <w:u w:val="single"/>
          </w:rPr>
          <w:t>https://chainstoreage.com/study-consumers-using-generative-ai-search-help-recommendations</w:t>
        </w:r>
      </w:hyperlink>
      <w:r>
        <w:t xml:space="preserve"> - Supports the finding that online ads influenced nearly one-third of online purchases over the past 12 months.</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Confirms that 67% of consumers would switch retailers due to sustainability concerns and the decreasing willingness to pay a premium for sustainable brands.</w:t>
      </w:r>
      <w:r/>
    </w:p>
    <w:p>
      <w:pPr>
        <w:pStyle w:val="ListNumber"/>
        <w:spacing w:line="240" w:lineRule="auto"/>
        <w:ind w:left="720"/>
      </w:pPr>
      <w:r/>
      <w:hyperlink r:id="rId12">
        <w:r>
          <w:rPr>
            <w:color w:val="0000EE"/>
            <w:u w:val="single"/>
          </w:rPr>
          <w:t>https://www.capgemini.com/us-en/news/press-releases/71-of-consumers-want-generative-ai-integrated-into-their-shopping-experiences/</w:t>
        </w:r>
      </w:hyperlink>
      <w:r>
        <w:t xml:space="preserve"> - Reiterates the importance of integrating GenAI into shopping experiences to meet evolving consumer expectations and maintain competitiveness.</w:t>
      </w:r>
      <w:r/>
    </w:p>
    <w:p>
      <w:pPr>
        <w:pStyle w:val="ListNumber"/>
        <w:spacing w:line="240" w:lineRule="auto"/>
        <w:ind w:left="720"/>
      </w:pPr>
      <w:r/>
      <w:hyperlink r:id="rId13">
        <w:r>
          <w:rPr>
            <w:color w:val="0000EE"/>
            <w:u w:val="single"/>
          </w:rPr>
          <w:t>https://www.supplychainbrain.com/articles/40962-retailers-grapple-with-genais-satisfaction-gap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agazine.com/articles/capgemini-how-gen-ai-is-driving-consumers-away-from-search" TargetMode="External"/><Relationship Id="rId11" Type="http://schemas.openxmlformats.org/officeDocument/2006/relationships/hyperlink" Target="https://chainstoreage.com/study-consumers-using-generative-ai-search-help-recommendations" TargetMode="External"/><Relationship Id="rId12" Type="http://schemas.openxmlformats.org/officeDocument/2006/relationships/hyperlink" Target="https://www.capgemini.com/us-en/news/press-releases/71-of-consumers-want-generative-ai-integrated-into-their-shopping-experiences/" TargetMode="External"/><Relationship Id="rId13" Type="http://schemas.openxmlformats.org/officeDocument/2006/relationships/hyperlink" Target="https://www.supplychainbrain.com/articles/40962-retailers-grapple-with-genais-satisfaction-g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