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DEWA embraces generative AI to enhance operational efficiency and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Dubai Electricity and Water Authority (DEWA) is making significant strides in the integration of artificial intelligence, specifically focusing on generative AI technologies. The organisation has revealed plans to incorporate Microsoft Copilot throughout its operations and services, a move that builds on its ongoing AI initiatives that commenced in 2017. The utilisation of Microsoft Copilot is anticipated to bolster operational efficiency and enhance the customer service experience, reinforcing DEWA's status as a leader in government technological innovation.</w:t>
      </w:r>
      <w:r/>
    </w:p>
    <w:p>
      <w:r/>
      <w:r>
        <w:t>In a statement, HE Saeed Mohammed Al Tayer, Managing Director and CEO of DEWA, articulated the organisation's vision, asserting that "At DEWA, we anticipate and shape the future, in line with the UAE National Strategy for Artificial Intelligence 2031, by adopting innovative digital solutions that enhance the UAE’s competitiveness, ensure rapid responses to global changes and open new horizons for sustainable growth in the energy and water sectors." This commitment to technological advancement aligns with DEWA's objectives to utilise cutting-edge solutions to navigate the evolving landscape of the energy sector.</w:t>
      </w:r>
      <w:r/>
    </w:p>
    <w:p>
      <w:r/>
      <w:r>
        <w:t>Since the introduction of Microsoft Copilot in September 2024, DEWA has progressively implemented it alongside other tools from the Microsoft Power Platform. The authority has also explored enhancing customer interaction through platforms like ChatGPT, evidenced in its digital initiatives including the virtual employee, Rammas. The expanded use of generative AI now encompasses a variety of functions, such as ‘Rammas for You’ and ‘Rammas for Work’, alongside sectors like information security, human resources, financial data management, and governance compliance.</w:t>
      </w:r>
      <w:r/>
    </w:p>
    <w:p>
      <w:r/>
      <w:r>
        <w:t>In its pursuit of innovation, DEWA has reported over 60 visits to its Research and Development Centre at the Mohammed bin Rashid Al Maktoum Solar Park from 2022 to 2024, welcoming a diverse array of participants including government officials, diplomats, academics, and researchers. This engagement highlights DEWA's approach to fostering collaboration in the development of sustainable solutions within the energy and water sectors.</w:t>
      </w:r>
      <w:r/>
    </w:p>
    <w:p>
      <w:r/>
      <w:r>
        <w:t>The focus on AI and digital transformation not only underscores DEWA's commitment to modernising its operational framework but also positions it at the forefront of the region's technological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https://www.middleeastainews.com/p/dewa-integrates-microsoft-copilot-gen-ai</w:t>
        </w:r>
      </w:hyperlink>
      <w:r>
        <w:t xml:space="preserve"> - Corroborates DEWA's plans to integrate Microsoft Copilot across all operations and services, and its early adoption of generative AI.</w:t>
      </w:r>
      <w:r/>
    </w:p>
    <w:p>
      <w:pPr>
        <w:pStyle w:val="ListNumber"/>
        <w:spacing w:line="240" w:lineRule="auto"/>
        <w:ind w:left="720"/>
      </w:pPr>
      <w:r/>
      <w:hyperlink r:id="rId11">
        <w:r>
          <w:rPr>
            <w:color w:val="0000EE"/>
            <w:u w:val="single"/>
          </w:rPr>
          <w:t>https://www.dewa.gov.ae/en/about-us/media-publications/latest-news/2024/02/dewas-adoption-of-generative-ai</w:t>
        </w:r>
      </w:hyperlink>
      <w:r>
        <w:t xml:space="preserve"> - Supports the information on DEWA's adoption of generative AI, including automation of business processes and various AI initiatives.</w:t>
      </w:r>
      <w:r/>
    </w:p>
    <w:p>
      <w:pPr>
        <w:pStyle w:val="ListNumber"/>
        <w:spacing w:line="240" w:lineRule="auto"/>
        <w:ind w:left="720"/>
      </w:pPr>
      <w:r/>
      <w:hyperlink r:id="rId12">
        <w:r>
          <w:rPr>
            <w:color w:val="0000EE"/>
            <w:u w:val="single"/>
          </w:rPr>
          <w:t>https://economymiddleeast.com/news/dewa-to-integrate-generative-ai-across-all-operations-through-microsoft-copilot/</w:t>
        </w:r>
      </w:hyperlink>
      <w:r>
        <w:t xml:space="preserve"> - Confirms DEWA's strategic framework to integrate generative AI through Microsoft Copilot and its impact on operational efficiency and customer experience.</w:t>
      </w:r>
      <w:r/>
    </w:p>
    <w:p>
      <w:pPr>
        <w:pStyle w:val="ListNumber"/>
        <w:spacing w:line="240" w:lineRule="auto"/>
        <w:ind w:left="720"/>
      </w:pPr>
      <w:r/>
      <w:hyperlink r:id="rId13">
        <w:r>
          <w:rPr>
            <w:color w:val="0000EE"/>
            <w:u w:val="single"/>
          </w:rPr>
          <w:t>https://www.wam.ae/en/details/1395303072816</w:t>
        </w:r>
      </w:hyperlink>
      <w:r>
        <w:t xml:space="preserve"> - Details DEWA's AI journey starting in 2017 and its alignment with the UAE Artificial Intelligence Strategy 2031.</w:t>
      </w:r>
      <w:r/>
    </w:p>
    <w:p>
      <w:pPr>
        <w:pStyle w:val="ListNumber"/>
        <w:spacing w:line="240" w:lineRule="auto"/>
        <w:ind w:left="720"/>
      </w:pPr>
      <w:r/>
      <w:hyperlink r:id="rId10">
        <w:r>
          <w:rPr>
            <w:color w:val="0000EE"/>
            <w:u w:val="single"/>
          </w:rPr>
          <w:t>https://www.middleeastainews.com/p/dewa-integrates-microsoft-copilot-gen-ai</w:t>
        </w:r>
      </w:hyperlink>
      <w:r>
        <w:t xml:space="preserve"> - Provides context on HE Saeed Mohammed Al Tayer's vision and DEWA's commitment to technological advancement.</w:t>
      </w:r>
      <w:r/>
    </w:p>
    <w:p>
      <w:pPr>
        <w:pStyle w:val="ListNumber"/>
        <w:spacing w:line="240" w:lineRule="auto"/>
        <w:ind w:left="720"/>
      </w:pPr>
      <w:r/>
      <w:hyperlink r:id="rId11">
        <w:r>
          <w:rPr>
            <w:color w:val="0000EE"/>
            <w:u w:val="single"/>
          </w:rPr>
          <w:t>https://www.dewa.gov.ae/en/about-us/media-publications/latest-news/2024/02/dewas-adoption-of-generative-ai</w:t>
        </w:r>
      </w:hyperlink>
      <w:r>
        <w:t xml:space="preserve"> - Explains the use of Microsoft Copilot and other Microsoft Power Platform tools in various sectors like information security and human resources.</w:t>
      </w:r>
      <w:r/>
    </w:p>
    <w:p>
      <w:pPr>
        <w:pStyle w:val="ListNumber"/>
        <w:spacing w:line="240" w:lineRule="auto"/>
        <w:ind w:left="720"/>
      </w:pPr>
      <w:r/>
      <w:hyperlink r:id="rId12">
        <w:r>
          <w:rPr>
            <w:color w:val="0000EE"/>
            <w:u w:val="single"/>
          </w:rPr>
          <w:t>https://economymiddleeast.com/news/dewa-to-integrate-generative-ai-across-all-operations-through-microsoft-copilot/</w:t>
        </w:r>
      </w:hyperlink>
      <w:r>
        <w:t xml:space="preserve"> - Supports the expanded use of generative AI in functions such as ‘Rammas for You’ and ‘Rammas for Work’.</w:t>
      </w:r>
      <w:r/>
    </w:p>
    <w:p>
      <w:pPr>
        <w:pStyle w:val="ListNumber"/>
        <w:spacing w:line="240" w:lineRule="auto"/>
        <w:ind w:left="720"/>
      </w:pPr>
      <w:r/>
      <w:hyperlink r:id="rId10">
        <w:r>
          <w:rPr>
            <w:color w:val="0000EE"/>
            <w:u w:val="single"/>
          </w:rPr>
          <w:t>https://www.middleeastainews.com/p/dewa-integrates-microsoft-copilot-gen-ai</w:t>
        </w:r>
      </w:hyperlink>
      <w:r>
        <w:t xml:space="preserve"> - Mentions the virtual employee Rammas and its role in enhancing customer interaction.</w:t>
      </w:r>
      <w:r/>
    </w:p>
    <w:p>
      <w:pPr>
        <w:pStyle w:val="ListNumber"/>
        <w:spacing w:line="240" w:lineRule="auto"/>
        <w:ind w:left="720"/>
      </w:pPr>
      <w:r/>
      <w:hyperlink r:id="rId13">
        <w:r>
          <w:rPr>
            <w:color w:val="0000EE"/>
            <w:u w:val="single"/>
          </w:rPr>
          <w:t>https://www.wam.ae/en/details/1395303072816</w:t>
        </w:r>
      </w:hyperlink>
      <w:r>
        <w:t xml:space="preserve"> - Highlights DEWA's engagement in fostering collaboration through its Research and Development Centre.</w:t>
      </w:r>
      <w:r/>
    </w:p>
    <w:p>
      <w:pPr>
        <w:pStyle w:val="ListNumber"/>
        <w:spacing w:line="240" w:lineRule="auto"/>
        <w:ind w:left="720"/>
      </w:pPr>
      <w:r/>
      <w:hyperlink r:id="rId12">
        <w:r>
          <w:rPr>
            <w:color w:val="0000EE"/>
            <w:u w:val="single"/>
          </w:rPr>
          <w:t>https://economymiddleeast.com/news/dewa-to-integrate-generative-ai-across-all-operations-through-microsoft-copilot/</w:t>
        </w:r>
      </w:hyperlink>
      <w:r>
        <w:t xml:space="preserve"> - Reiterates DEWA's commitment to modernising its operational framework and its position in the region's technological evolution.</w:t>
      </w:r>
      <w:r/>
    </w:p>
    <w:p>
      <w:pPr>
        <w:pStyle w:val="ListNumber"/>
        <w:spacing w:line="240" w:lineRule="auto"/>
        <w:ind w:left="720"/>
      </w:pPr>
      <w:r/>
      <w:hyperlink r:id="rId11">
        <w:r>
          <w:rPr>
            <w:color w:val="0000EE"/>
            <w:u w:val="single"/>
          </w:rPr>
          <w:t>https://www.dewa.gov.ae/en/about-us/media-publications/latest-news/2024/02/dewas-adoption-of-generative-ai</w:t>
        </w:r>
      </w:hyperlink>
      <w:r>
        <w:t xml:space="preserve"> - Details the various AI applications and initiatives, including those in governance compliance and financial data management.</w:t>
      </w:r>
      <w:r/>
    </w:p>
    <w:p>
      <w:pPr>
        <w:pStyle w:val="ListNumber"/>
        <w:spacing w:line="240" w:lineRule="auto"/>
        <w:ind w:left="720"/>
      </w:pPr>
      <w:r/>
      <w:hyperlink r:id="rId14">
        <w:r>
          <w:rPr>
            <w:color w:val="0000EE"/>
            <w:u w:val="single"/>
          </w:rPr>
          <w:t>https://www.smart-energy.com/industry-sectors/digitalisation/dewa-to-embed-generative-ai-across-its-operations/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ddleeastainews.com/p/dewa-integrates-microsoft-copilot-gen-ai" TargetMode="External"/><Relationship Id="rId11" Type="http://schemas.openxmlformats.org/officeDocument/2006/relationships/hyperlink" Target="https://www.dewa.gov.ae/en/about-us/media-publications/latest-news/2024/02/dewas-adoption-of-generative-ai" TargetMode="External"/><Relationship Id="rId12" Type="http://schemas.openxmlformats.org/officeDocument/2006/relationships/hyperlink" Target="https://economymiddleeast.com/news/dewa-to-integrate-generative-ai-across-all-operations-through-microsoft-copilot/" TargetMode="External"/><Relationship Id="rId13" Type="http://schemas.openxmlformats.org/officeDocument/2006/relationships/hyperlink" Target="https://www.wam.ae/en/details/1395303072816" TargetMode="External"/><Relationship Id="rId14" Type="http://schemas.openxmlformats.org/officeDocument/2006/relationships/hyperlink" Target="https://www.smart-energy.com/industry-sectors/digitalisation/dewa-to-embed-generative-ai-across-its-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