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transformation in the design industry: Insights from a recent webinar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design industry, traditional workflows are undergoing significant transformations as a result of digital technologies. These insights were shared during a recent webinar titled "Digitization in the Design Practice," hosted by Business of Light, where prominent leaders in the field deliberated on how these advancements affect design companies. The discussion highlighted various aspects, including efficiency, creativity, and collaborative workflows.</w:t>
      </w:r>
      <w:r/>
    </w:p>
    <w:p>
      <w:r/>
      <w:r>
        <w:t>The panel comprised industry experts like Rachel Fitzgerald, Principal and Discipline Lead in Lighting at Stantec; Jay Wratten, Senior VP and Digital Lead at WSP USA; and Samuel Mikhail, Managing Director at 4 Ideal Design and Program Director at the New York School of Interior Design's MPSM programme. David Ghatan, the President of CM Kling + Associates, moderated the session.</w:t>
      </w:r>
      <w:r/>
    </w:p>
    <w:p>
      <w:r/>
      <w:r>
        <w:t>Samuel Mikhail opened the dialogue by noting the importance of recognising that a firm’s digital journey commences with the utilization of basic technology. “Your digital journey begins the second you hold an iPad or sit in front of a computer,” Mikhail stated, emphasising the multitude of global tools available, ranging from widely-used software such as Adobe and Microsoft to specialised platforms like AGi32 and LightStanza.</w:t>
      </w:r>
      <w:r/>
    </w:p>
    <w:p>
      <w:r/>
      <w:r>
        <w:t>The discussion centred around how design firms could effectively integrate these digital tools into their practices, as the industry moves away from traditional methods such as receiving physical blueprints. As Fitzgerald shared, Stantec's transition from two-dimensional AutoCAD to a comprehensive 3D environment that includes Building Information Modeling (BIM) and Revit marks a substantial shift in workflow. According to Fitzgerald, this evolution has enhanced creativity and problem-solving from early design stages, reducing the reactive adjustments often needed during construction. “I think you reach a tipping point, and you have to rip the band-aid off,” she remarked.</w:t>
      </w:r>
      <w:r/>
    </w:p>
    <w:p>
      <w:r/>
      <w:r>
        <w:t>Adapting to new technologies represented another significant challenge, particularly concerning generational divides within firms. Wratten pointed out that often, key decision-makers may not be as digitally fluent as younger staff members who interact with these tools daily. This situation can stifle innovation, limiting the full exploration of a firm's digital capabilities. The experts advocated for environments that promote the integration of ideas from both seasoned professionals and newer designers.</w:t>
      </w:r>
      <w:r/>
    </w:p>
    <w:p>
      <w:r/>
      <w:r>
        <w:t>Another critical theme discussed was the necessity of establishing digital standards within firms while allowing for flexibility in responding to individual project demands. Mikhail stressed that comprehensive BIM standards, aligned with ongoing staff training and project mentoring, are foundational to a successful digital strategy.</w:t>
      </w:r>
      <w:r/>
    </w:p>
    <w:p>
      <w:r/>
      <w:r>
        <w:t>The conversation also addressed the dynamic nature of digital tools. Currently, Autodesk leads the software market, housing a comprehensive suite that resembles an app store, providing designers with numerous capabilities. Mikhail advised firms to first identify their specific needs before selecting tools to adopt, stating, “You have to figure out what are the software programs that are going to best fit your needs. Identify your need first, and then go shopping. No window shopping!”</w:t>
      </w:r>
      <w:r/>
    </w:p>
    <w:p>
      <w:r/>
      <w:r>
        <w:t>Artificial intelligence (AI) featured prominently as well, increasingly becoming part of designers’ toolkits, primarily for creating realistic renderings that enable clients to envisage the effects of lighting designs. As AI technology continues to develop, its integration in design practices is anticipated to expand, unlocking new opportunities for creativity and efficiency.</w:t>
      </w:r>
      <w:r/>
    </w:p>
    <w:p>
      <w:r/>
      <w:r>
        <w:t>The evolving digital landscape necessitates design firms to create cohesive ecosystems by integrating various technologies that not only enhance productivity but also encourage innovative practices. The challenge for firms lies in strategically investing resources in new tools that optimally enhance design capabilities and yield improved project outcomes.</w:t>
      </w:r>
      <w:r/>
    </w:p>
    <w:p>
      <w:r/>
      <w:r>
        <w:t>In summary, as design firms navigate the complexities of digital transformation, those that adeptly balance technological advancements with human expertise will be better positioned for success in an increasingly digital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https://www.businessoflight.org</w:t>
        </w:r>
      </w:hyperlink>
      <w:r>
        <w:t xml:space="preserve"> - Corroborates the existence of the Business of Light organization and its focus on the lighting design industry, including webinars and discussions on digital transformation.</w:t>
      </w:r>
      <w:r/>
    </w:p>
    <w:p>
      <w:pPr>
        <w:pStyle w:val="ListNumber"/>
        <w:spacing w:line="240" w:lineRule="auto"/>
        <w:ind w:left="720"/>
      </w:pPr>
      <w:r/>
      <w:hyperlink r:id="rId11">
        <w:r>
          <w:rPr>
            <w:color w:val="0000EE"/>
            <w:u w:val="single"/>
          </w:rPr>
          <w:t>https://www.instagram.com/business_of_light/p/DDNH0dyRrmp/</w:t>
        </w:r>
      </w:hyperlink>
      <w:r>
        <w:t xml:space="preserve"> - Supports the mention of a webinar titled 'Digitization of the Design Practice' hosted by Business of Light, discussing the impact of digital technologies on design practices.</w:t>
      </w:r>
      <w:r/>
    </w:p>
    <w:p>
      <w:pPr>
        <w:pStyle w:val="ListNumber"/>
        <w:spacing w:line="240" w:lineRule="auto"/>
        <w:ind w:left="720"/>
      </w:pPr>
      <w:r/>
      <w:hyperlink r:id="rId12">
        <w:r>
          <w:rPr>
            <w:color w:val="0000EE"/>
            <w:u w:val="single"/>
          </w:rPr>
          <w:t>https://www.signify.com/global/lighting-academy/browser/webinar/the-future-of-lighting-design</w:t>
        </w:r>
      </w:hyperlink>
      <w:r>
        <w:t xml:space="preserve"> - Provides context on the integration of digital tools and AI in the lighting design industry, aligning with the discussion on technological advancements and future trends.</w:t>
      </w:r>
      <w:r/>
    </w:p>
    <w:p>
      <w:pPr>
        <w:pStyle w:val="ListNumber"/>
        <w:spacing w:line="240" w:lineRule="auto"/>
        <w:ind w:left="720"/>
      </w:pPr>
      <w:r/>
      <w:hyperlink r:id="rId13">
        <w:r>
          <w:rPr>
            <w:color w:val="0000EE"/>
            <w:u w:val="single"/>
          </w:rPr>
          <w:t>https://www.youtube.com/watch?v=Qp7kcyliOoQ</w:t>
        </w:r>
      </w:hyperlink>
      <w:r>
        <w:t xml:space="preserve"> - Corroborates the use of 3D digitization and AI in lighting design, highlighting the role of these technologies in enhancing design practices.</w:t>
      </w:r>
      <w:r/>
    </w:p>
    <w:p>
      <w:pPr>
        <w:pStyle w:val="ListNumber"/>
        <w:spacing w:line="240" w:lineRule="auto"/>
        <w:ind w:left="720"/>
      </w:pPr>
      <w:r/>
      <w:hyperlink r:id="rId10">
        <w:r>
          <w:rPr>
            <w:color w:val="0000EE"/>
            <w:u w:val="single"/>
          </w:rPr>
          <w:t>https://www.businessoflight.org</w:t>
        </w:r>
      </w:hyperlink>
      <w:r>
        <w:t xml:space="preserve"> - Further supports the importance of recognizing the digital journey of firms and the use of various digital tools in the lighting design industry.</w:t>
      </w:r>
      <w:r/>
    </w:p>
    <w:p>
      <w:pPr>
        <w:pStyle w:val="ListNumber"/>
        <w:spacing w:line="240" w:lineRule="auto"/>
        <w:ind w:left="720"/>
      </w:pPr>
      <w:r/>
      <w:hyperlink r:id="rId12">
        <w:r>
          <w:rPr>
            <w:color w:val="0000EE"/>
            <w:u w:val="single"/>
          </w:rPr>
          <w:t>https://www.signify.com/global/lighting-academy/browser/webinar/the-future-of-lighting-design</w:t>
        </w:r>
      </w:hyperlink>
      <w:r>
        <w:t xml:space="preserve"> - Discusses the integration of BIM and other digital tools, such as those mentioned by Fitzgerald and Mikhail, in enhancing creativity and problem-solving in design stages.</w:t>
      </w:r>
      <w:r/>
    </w:p>
    <w:p>
      <w:pPr>
        <w:pStyle w:val="ListNumber"/>
        <w:spacing w:line="240" w:lineRule="auto"/>
        <w:ind w:left="720"/>
      </w:pPr>
      <w:r/>
      <w:hyperlink r:id="rId11">
        <w:r>
          <w:rPr>
            <w:color w:val="0000EE"/>
            <w:u w:val="single"/>
          </w:rPr>
          <w:t>https://www.instagram.com/business_of_light/p/DDNH0dyRrmp/</w:t>
        </w:r>
      </w:hyperlink>
      <w:r>
        <w:t xml:space="preserve"> - Highlights the necessity of establishing digital standards and ongoing staff training, as emphasized by Mikhail during the webinar.</w:t>
      </w:r>
      <w:r/>
    </w:p>
    <w:p>
      <w:pPr>
        <w:pStyle w:val="ListNumber"/>
        <w:spacing w:line="240" w:lineRule="auto"/>
        <w:ind w:left="720"/>
      </w:pPr>
      <w:r/>
      <w:hyperlink r:id="rId12">
        <w:r>
          <w:rPr>
            <w:color w:val="0000EE"/>
            <w:u w:val="single"/>
          </w:rPr>
          <w:t>https://www.signify.com/global/lighting-academy/browser/webinar/the-future-of-lighting-design</w:t>
        </w:r>
      </w:hyperlink>
      <w:r>
        <w:t xml:space="preserve"> - Supports the dynamic nature of digital tools and the importance of identifying specific needs before selecting software, as advised by Mikhail.</w:t>
      </w:r>
      <w:r/>
    </w:p>
    <w:p>
      <w:pPr>
        <w:pStyle w:val="ListNumber"/>
        <w:spacing w:line="240" w:lineRule="auto"/>
        <w:ind w:left="720"/>
      </w:pPr>
      <w:r/>
      <w:hyperlink r:id="rId13">
        <w:r>
          <w:rPr>
            <w:color w:val="0000EE"/>
            <w:u w:val="single"/>
          </w:rPr>
          <w:t>https://www.youtube.com/watch?v=Qp7kcyliOoQ</w:t>
        </w:r>
      </w:hyperlink>
      <w:r>
        <w:t xml:space="preserve"> - Corroborates the increasing role of AI in creating realistic renderings and its anticipated expansion in design practices for enhanced creativity and efficiency.</w:t>
      </w:r>
      <w:r/>
    </w:p>
    <w:p>
      <w:pPr>
        <w:pStyle w:val="ListNumber"/>
        <w:spacing w:line="240" w:lineRule="auto"/>
        <w:ind w:left="720"/>
      </w:pPr>
      <w:r/>
      <w:hyperlink r:id="rId10">
        <w:r>
          <w:rPr>
            <w:color w:val="0000EE"/>
            <w:u w:val="single"/>
          </w:rPr>
          <w:t>https://www.businessoflight.org</w:t>
        </w:r>
      </w:hyperlink>
      <w:r>
        <w:t xml:space="preserve"> - Emphasizes the need for design firms to create cohesive ecosystems by integrating various technologies to enhance productivity and innovative practices.</w:t>
      </w:r>
      <w:r/>
    </w:p>
    <w:p>
      <w:pPr>
        <w:pStyle w:val="ListNumber"/>
        <w:spacing w:line="240" w:lineRule="auto"/>
        <w:ind w:left="720"/>
      </w:pPr>
      <w:r/>
      <w:hyperlink r:id="rId12">
        <w:r>
          <w:rPr>
            <w:color w:val="0000EE"/>
            <w:u w:val="single"/>
          </w:rPr>
          <w:t>https://www.signify.com/global/lighting-academy/browser/webinar/the-future-of-lighting-design</w:t>
        </w:r>
      </w:hyperlink>
      <w:r>
        <w:t xml:space="preserve"> - Highlights the strategic investment in new tools and the balance between technological advancements and human expertise for success in the digital world.</w:t>
      </w:r>
      <w:r/>
    </w:p>
    <w:p>
      <w:pPr>
        <w:pStyle w:val="ListNumber"/>
        <w:spacing w:line="240" w:lineRule="auto"/>
        <w:ind w:left="720"/>
      </w:pPr>
      <w:r/>
      <w:hyperlink r:id="rId14">
        <w:r>
          <w:rPr>
            <w:color w:val="0000EE"/>
            <w:u w:val="single"/>
          </w:rPr>
          <w:t>https://issuu.com/designinglighting/docs/dec_2024/s/64401482#new_tab</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oflight.org" TargetMode="External"/><Relationship Id="rId11" Type="http://schemas.openxmlformats.org/officeDocument/2006/relationships/hyperlink" Target="https://www.instagram.com/business_of_light/p/DDNH0dyRrmp/" TargetMode="External"/><Relationship Id="rId12" Type="http://schemas.openxmlformats.org/officeDocument/2006/relationships/hyperlink" Target="https://www.signify.com/global/lighting-academy/browser/webinar/the-future-of-lighting-design" TargetMode="External"/><Relationship Id="rId13" Type="http://schemas.openxmlformats.org/officeDocument/2006/relationships/hyperlink" Target="https://www.youtube.com/watch?v=Qp7kcyliOoQ" TargetMode="External"/><Relationship Id="rId14" Type="http://schemas.openxmlformats.org/officeDocument/2006/relationships/hyperlink" Target="https://issuu.com/designinglighting/docs/dec_2024/s/64401482#new_ta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