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reveals new advertising innovations at CES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this year's CES in Las Vegas, Disney showcased significant advancements in its advertising capabilities, particularly the expansion of its “Magic Words” feature to live programming. This announcement was part of the media giant's fifth annual Tech and Data Showcase, held at The Chelsea theatre within the Cosmopolitan hotel.</w:t>
      </w:r>
      <w:r/>
    </w:p>
    <w:p>
      <w:r/>
      <w:r>
        <w:t>Disney Advertising President, Rita Ferro, addressed an audience, highlighting the importance of emotional engagement in advertising. “Emotional engagement has the power to make us feel something deeply meaningful. And that is the most valuable currency of them all,” she stated. This initiative aims to utilise what Ferro terms “scene-level metadata” to connect brands strategically with prominent sports and live entertainment events.</w:t>
      </w:r>
      <w:r/>
    </w:p>
    <w:p>
      <w:r/>
      <w:r>
        <w:t>Disney has partnered with agency Magna Global and brands such as Chipotle and T-Mobile to test this new technology, achieving promising outcomes according to Ferro. She noted that “emotional connections to key moments boosted brand perception and engagement significantly,” which underscores the anticipated impact of the technology on advertising strategies.</w:t>
      </w:r>
      <w:r/>
    </w:p>
    <w:p>
      <w:r/>
      <w:r>
        <w:t xml:space="preserve">Furthermore, through his presentation, Josh Mattison, Executive Vice President of Digital Planning &amp; Operations at Disney Advertising, shared insights on the integration of Hulu and ESPN+ into Disney+. He indicated that the combined offering has led to increased viewer engagement. “People are watching more content when we offer it in a seamless, integrated experience,” he remarked, adding that this multi-platform approach is “not cannibalizing viewership — it’s expanding it.” </w:t>
      </w:r>
      <w:r/>
    </w:p>
    <w:p>
      <w:r/>
      <w:r>
        <w:t>This showcase also included Disney's announcement of a user base comprising 157 million monthly active users across its streaming services—Disney+, Hulu, and ESPN+, with 112 million users located in the United States. These figures signal the vast audience Disney aims to connect with through its innovative advertising approaches.</w:t>
      </w:r>
      <w:r/>
    </w:p>
    <w:p>
      <w:r/>
      <w:r>
        <w:t>In addition to unveiling the enhanced advertising features, Disney introduced separate initiatives focused on live programming, intended to allow brands to capitalise on spontaneous sports moments. The showcase underscored Disney's commitment to leveraging technology to enrich the advertising landscape, ultimately aiming to foster a more meaningful connection between brands and viewers.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https://www.nexttv.com/news/can-you-say-score-disney-expands-magic-words-to-sports</w:t>
        </w:r>
      </w:hyperlink>
      <w:r>
        <w:t xml:space="preserve"> - Corroborates the expansion of Disney's 'Magic Words' feature to sports programming and its use of contextual advertising during live sports telecasts.</w:t>
      </w:r>
      <w:r/>
    </w:p>
    <w:p>
      <w:pPr>
        <w:pStyle w:val="ListNumber"/>
        <w:spacing w:line="240" w:lineRule="auto"/>
        <w:ind w:left="720"/>
      </w:pPr>
      <w:r/>
      <w:hyperlink r:id="rId11">
        <w:r>
          <w:rPr>
            <w:color w:val="0000EE"/>
            <w:u w:val="single"/>
          </w:rPr>
          <w:t>https://www.adweek.com/convergent-tv/disney-ai-advertising-tech-data/</w:t>
        </w:r>
      </w:hyperlink>
      <w:r>
        <w:t xml:space="preserve"> - Supports the introduction of Disney Magic Words Live, the partnership with Magna Global and brands like Chipotle and T-Mobile, and the use of AI to enhance advertising capabilities.</w:t>
      </w:r>
      <w:r/>
    </w:p>
    <w:p>
      <w:pPr>
        <w:pStyle w:val="ListNumber"/>
        <w:spacing w:line="240" w:lineRule="auto"/>
        <w:ind w:left="720"/>
      </w:pPr>
      <w:r/>
      <w:hyperlink r:id="rId11">
        <w:r>
          <w:rPr>
            <w:color w:val="0000EE"/>
            <w:u w:val="single"/>
          </w:rPr>
          <w:t>https://www.adweek.com/convergent-tv/disney-ai-advertising-tech-data/</w:t>
        </w:r>
      </w:hyperlink>
      <w:r>
        <w:t xml:space="preserve"> - Confirms the announcement at Disney's fifth annual Tech and Data Showcase and the emphasis on emotional engagement in advertising.</w:t>
      </w:r>
      <w:r/>
    </w:p>
    <w:p>
      <w:pPr>
        <w:pStyle w:val="ListNumber"/>
        <w:spacing w:line="240" w:lineRule="auto"/>
        <w:ind w:left="720"/>
      </w:pPr>
      <w:r/>
      <w:hyperlink r:id="rId12">
        <w:r>
          <w:rPr>
            <w:color w:val="0000EE"/>
            <w:u w:val="single"/>
          </w:rPr>
          <w:t>https://press.disneyadvertising.com/at-global-tech-&amp;-data-showcase,-disney-advertising-charts-the-future-of-transformative-innovation</w:t>
        </w:r>
      </w:hyperlink>
      <w:r>
        <w:t xml:space="preserve"> - Details the expansion of Disney's Magic Words to capture mood and emotions in real-time during live programming.</w:t>
      </w:r>
      <w:r/>
    </w:p>
    <w:p>
      <w:pPr>
        <w:pStyle w:val="ListNumber"/>
        <w:spacing w:line="240" w:lineRule="auto"/>
        <w:ind w:left="720"/>
      </w:pPr>
      <w:r/>
      <w:hyperlink r:id="rId10">
        <w:r>
          <w:rPr>
            <w:color w:val="0000EE"/>
            <w:u w:val="single"/>
          </w:rPr>
          <w:t>https://www.nexttv.com/news/can-you-say-score-disney-expands-magic-words-to-sports</w:t>
        </w:r>
      </w:hyperlink>
      <w:r>
        <w:t xml:space="preserve"> - Explains the use of scene-level metadata to connect brands with key moments in sports and live entertainment events.</w:t>
      </w:r>
      <w:r/>
    </w:p>
    <w:p>
      <w:pPr>
        <w:pStyle w:val="ListNumber"/>
        <w:spacing w:line="240" w:lineRule="auto"/>
        <w:ind w:left="720"/>
      </w:pPr>
      <w:r/>
      <w:hyperlink r:id="rId11">
        <w:r>
          <w:rPr>
            <w:color w:val="0000EE"/>
            <w:u w:val="single"/>
          </w:rPr>
          <w:t>https://www.adweek.com/convergent-tv/disney-ai-advertising-tech-data/</w:t>
        </w:r>
      </w:hyperlink>
      <w:r>
        <w:t xml:space="preserve"> - Mentions the integration of Hulu and ESPN+ into Disney+ and the resulting increased viewer engagement.</w:t>
      </w:r>
      <w:r/>
    </w:p>
    <w:p>
      <w:pPr>
        <w:pStyle w:val="ListNumber"/>
        <w:spacing w:line="240" w:lineRule="auto"/>
        <w:ind w:left="720"/>
      </w:pPr>
      <w:r/>
      <w:hyperlink r:id="rId12">
        <w:r>
          <w:rPr>
            <w:color w:val="0000EE"/>
            <w:u w:val="single"/>
          </w:rPr>
          <w:t>https://press.disneyadvertising.com/at-global-tech-&amp;-data-showcase,-disney-advertising-charts-the-future-of-transformative-innovation</w:t>
        </w:r>
      </w:hyperlink>
      <w:r>
        <w:t xml:space="preserve"> - Highlights the user base of 157 million monthly active users across Disney's streaming services, including Disney+, Hulu, and ESPN+.</w:t>
      </w:r>
      <w:r/>
    </w:p>
    <w:p>
      <w:pPr>
        <w:pStyle w:val="ListNumber"/>
        <w:spacing w:line="240" w:lineRule="auto"/>
        <w:ind w:left="720"/>
      </w:pPr>
      <w:r/>
      <w:hyperlink r:id="rId11">
        <w:r>
          <w:rPr>
            <w:color w:val="0000EE"/>
            <w:u w:val="single"/>
          </w:rPr>
          <w:t>https://www.adweek.com/convergent-tv/disney-ai-advertising-tech-data/</w:t>
        </w:r>
      </w:hyperlink>
      <w:r>
        <w:t xml:space="preserve"> - Discusses the commitment to leveraging technology to enrich the advertising landscape and foster meaningful connections between brands and viewers.</w:t>
      </w:r>
      <w:r/>
    </w:p>
    <w:p>
      <w:pPr>
        <w:pStyle w:val="ListNumber"/>
        <w:spacing w:line="240" w:lineRule="auto"/>
        <w:ind w:left="720"/>
      </w:pPr>
      <w:r/>
      <w:hyperlink r:id="rId10">
        <w:r>
          <w:rPr>
            <w:color w:val="0000EE"/>
            <w:u w:val="single"/>
          </w:rPr>
          <w:t>https://www.nexttv.com/news/can-you-say-score-disney-expands-magic-words-to-sports</w:t>
        </w:r>
      </w:hyperlink>
      <w:r>
        <w:t xml:space="preserve"> - Provides context on Disney's partnership with media buyer Mediabrands’ Magna Media Trials unit to test the new Magic Words application.</w:t>
      </w:r>
      <w:r/>
    </w:p>
    <w:p>
      <w:pPr>
        <w:pStyle w:val="ListNumber"/>
        <w:spacing w:line="240" w:lineRule="auto"/>
        <w:ind w:left="720"/>
      </w:pPr>
      <w:r/>
      <w:hyperlink r:id="rId12">
        <w:r>
          <w:rPr>
            <w:color w:val="0000EE"/>
            <w:u w:val="single"/>
          </w:rPr>
          <w:t>https://press.disneyadvertising.com/at-global-tech-&amp;-data-showcase,-disney-advertising-charts-the-future-of-transformative-innovation</w:t>
        </w:r>
      </w:hyperlink>
      <w:r>
        <w:t xml:space="preserve"> - Details the introduction of new AI and machine learning capabilities at the Tech and Data Showcase.</w:t>
      </w:r>
      <w:r/>
    </w:p>
    <w:p>
      <w:pPr>
        <w:pStyle w:val="ListNumber"/>
        <w:spacing w:line="240" w:lineRule="auto"/>
        <w:ind w:left="720"/>
      </w:pPr>
      <w:r/>
      <w:hyperlink r:id="rId11">
        <w:r>
          <w:rPr>
            <w:color w:val="0000EE"/>
            <w:u w:val="single"/>
          </w:rPr>
          <w:t>https://www.adweek.com/convergent-tv/disney-ai-advertising-tech-data/</w:t>
        </w:r>
      </w:hyperlink>
      <w:r>
        <w:t xml:space="preserve"> - Explains the role of Experience Composer in enhancing creative assets and adding interactive features for streaming.</w:t>
      </w:r>
      <w:r/>
    </w:p>
    <w:p>
      <w:pPr>
        <w:pStyle w:val="ListNumber"/>
        <w:spacing w:line="240" w:lineRule="auto"/>
        <w:ind w:left="720"/>
      </w:pPr>
      <w:r/>
      <w:hyperlink r:id="rId13">
        <w:r>
          <w:rPr>
            <w:color w:val="0000EE"/>
            <w:u w:val="single"/>
          </w:rPr>
          <w:t>https://deadline.com/2025/01/disney-expands-magic-words-ad-feature-live-programming-ces-showcase-1236252181/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xttv.com/news/can-you-say-score-disney-expands-magic-words-to-sports" TargetMode="External"/><Relationship Id="rId11" Type="http://schemas.openxmlformats.org/officeDocument/2006/relationships/hyperlink" Target="https://www.adweek.com/convergent-tv/disney-ai-advertising-tech-data/" TargetMode="External"/><Relationship Id="rId12" Type="http://schemas.openxmlformats.org/officeDocument/2006/relationships/hyperlink" Target="https://press.disneyadvertising.com/at-global-tech-&amp;-data-showcase,-disney-advertising-charts-the-future-of-transformative-innovation" TargetMode="External"/><Relationship Id="rId13" Type="http://schemas.openxmlformats.org/officeDocument/2006/relationships/hyperlink" Target="https://deadline.com/2025/01/disney-expands-magic-words-ad-feature-live-programming-ces-showcase-123625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