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utility industry embraces technological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electric utility industry is currently facing a significant transformation, largely driven by the need to integrate distributed energy resources (DERs) and adapt operational practices to meet evolving demands. This shift was a central theme discussed during a recent panel session at the OATI Energy Conference held in Las Vegas.</w:t>
      </w:r>
      <w:r/>
    </w:p>
    <w:p>
      <w:r/>
      <w:r>
        <w:t>During the conference, Ali Ipakchi, PhD, who serves as the executive vice president of technical and strategic directions and chief visionary officer at OATI, presented insights on the future of grid operations. Addressing the audience, Ipakchi stated, “The integration of demand-side and distributed resources with power operations is a reality that utilities have to basically live. That’s the way power systems are going to operate in the future.” His remarks underscored the transition from traditional siloed departmental structures within the industry to a more interconnected operational model.</w:t>
      </w:r>
      <w:r/>
    </w:p>
    <w:p>
      <w:r/>
      <w:r>
        <w:t>The shift towards a unified approach is seen as essential given the current energy transition, which demands improved coordination between transmission and distribution planning and operations. Ipakchi highlighted that emerging technologies, particularly those powered by artificial intelligence (AI), are playing a pivotal role in simplifying the complexities faced by utilities and providing actionable insights to operators.</w:t>
      </w:r>
      <w:r/>
    </w:p>
    <w:p>
      <w:r/>
      <w:r>
        <w:t>One notable advancement discussed by Ipakchi is the implementation of grid edge processing, which aims to alleviate the overwhelming data burden experienced by many utilities. By processing data closer to its source, the focus can shift towards generating actionable insights rather than being overwhelmed with raw data. He remarked, “You don’t need to ship it all back to the utility. You need to ship back a better package of data,” indicating a clear shift in how data management should be approached.</w:t>
      </w:r>
      <w:r/>
    </w:p>
    <w:p>
      <w:r/>
      <w:r>
        <w:t xml:space="preserve">Additionally, Ipakchi elaborated on the potential applications of AI and machine learning in the industry. He showcased both immediate and long-term applications of these technologies, with immediate uses including enhanced forecasting for renewable energy sources like wind and solar, alongside automating operator training. In the long run, he envisions AI transforming operational constraints and developing decision support systems that could replace traditional analytical models. “In the past, grid operations were driven by mathematical models, but with the diversity of resources and growth on the demand side, those models are becoming less effective,” he noted. </w:t>
      </w:r>
      <w:r/>
    </w:p>
    <w:p>
      <w:r/>
      <w:r>
        <w:t>Despite these advancements, Ipakchi acknowledged a prevailing caution within the industry towards adopting AI for critical grid management tasks. While some utilities have embraced AI for customer-oriented applications, the idea of employing such technologies in essential grid operations remains a contentious issue. He stated, “Utilities are cautious about adopting AI for grid management,” revealing the industry’s reluctance to diverge from traditional practices.</w:t>
      </w:r>
      <w:r/>
    </w:p>
    <w:p>
      <w:r/>
      <w:r>
        <w:t>The question of data ownership and usage further complicates the introduction of these technologies. Ipakchi pointed out that utilities and regulators have historically resisted changes unless mandated, a hesitancy that poses challenges for the adoption of innovative technologies while also fulfilling regulatory mandates. “Who owns what data and what can you do with it? We are very cognizant of how to apply AI and modern technology to achieve the goals we are talking about,” he explained, drawing attention to the need for clarity in the evolving landscape of data management.</w:t>
      </w:r>
      <w:r/>
    </w:p>
    <w:p>
      <w:r/>
      <w:r>
        <w:t>Ipakchi also shared his views on the importance of offering end-to-end solutions rather than just modular tools, reflecting on OATI's trajectory over the past decade. He highlighted the company’s early recognition of the significance of integrating demand-side and distributed resources into bulk power operations. “Maintaining disparate systems and expecting them to work in concert is a tall order,” he noted. Ipakchi indicated that OATI's comprehensive approach has positioned it as a leader in successfully bridging the gap between reliability and commercial operations, as seen by a marked shift in industry receptiveness towards integrated solutions.</w:t>
      </w:r>
      <w:r/>
    </w:p>
    <w:p>
      <w:r/>
      <w:r>
        <w:t>As the electric utility market continues to evolve, the drive towards technological integration, AI adoption, and improved data management practices remains a focal point for industry leaders, shaping the future of grid operations in ways that adapt to the increasingly complex energy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https://www.oati.com/press-release/oati-unveils-innovative-solution-to-electrification-overload/</w:t>
        </w:r>
      </w:hyperlink>
      <w:r>
        <w:t xml:space="preserve"> - This link corroborates the integration of distributed energy resources (DERs) and the role of Ali Ipakchi in discussing innovative solutions for grid operations.</w:t>
      </w:r>
      <w:r/>
    </w:p>
    <w:p>
      <w:pPr>
        <w:pStyle w:val="ListNumber"/>
        <w:spacing w:line="240" w:lineRule="auto"/>
        <w:ind w:left="720"/>
      </w:pPr>
      <w:r/>
      <w:hyperlink r:id="rId10">
        <w:r>
          <w:rPr>
            <w:color w:val="0000EE"/>
            <w:u w:val="single"/>
          </w:rPr>
          <w:t>https://www.oati.com/press-release/oati-unveils-innovative-solution-to-electrification-overload/</w:t>
        </w:r>
      </w:hyperlink>
      <w:r>
        <w:t xml:space="preserve"> - This link supports the discussion on Dynamic Operating Envelopes and managing distributed energy resources to alleviate grid overload.</w:t>
      </w:r>
      <w:r/>
    </w:p>
    <w:p>
      <w:pPr>
        <w:pStyle w:val="ListNumber"/>
        <w:spacing w:line="240" w:lineRule="auto"/>
        <w:ind w:left="720"/>
      </w:pPr>
      <w:r/>
      <w:hyperlink r:id="rId11">
        <w:r>
          <w:rPr>
            <w:color w:val="0000EE"/>
            <w:u w:val="single"/>
          </w:rPr>
          <w:t>https://www.westmonroe.com/insights/utilities-outlook</w:t>
        </w:r>
      </w:hyperlink>
      <w:r>
        <w:t xml:space="preserve"> - This link highlights the energy and utilities industry trends, including the integration of AI and the need for grid upgrades due to increasing load demand.</w:t>
      </w:r>
      <w:r/>
    </w:p>
    <w:p>
      <w:pPr>
        <w:pStyle w:val="ListNumber"/>
        <w:spacing w:line="240" w:lineRule="auto"/>
        <w:ind w:left="720"/>
      </w:pPr>
      <w:r/>
      <w:hyperlink r:id="rId11">
        <w:r>
          <w:rPr>
            <w:color w:val="0000EE"/>
            <w:u w:val="single"/>
          </w:rPr>
          <w:t>https://www.westmonroe.com/insights/utilities-outlook</w:t>
        </w:r>
      </w:hyperlink>
      <w:r>
        <w:t xml:space="preserve"> - This link discusses the importance of enhancing safety and reliability in the utilities sector, aligning with Ipakchi's remarks on operational challenges.</w:t>
      </w:r>
      <w:r/>
    </w:p>
    <w:p>
      <w:pPr>
        <w:pStyle w:val="ListNumber"/>
        <w:spacing w:line="240" w:lineRule="auto"/>
        <w:ind w:left="720"/>
      </w:pPr>
      <w:r/>
      <w:hyperlink r:id="rId12">
        <w:r>
          <w:rPr>
            <w:color w:val="0000EE"/>
            <w:u w:val="single"/>
          </w:rPr>
          <w:t>https://www.tdworld.com/smart-utility/data-analytics/article/55248254/2025-a-year-of-ai-powered-transformation-for-the-utility-experience</w:t>
        </w:r>
      </w:hyperlink>
      <w:r>
        <w:t xml:space="preserve"> - This link supports the role of AI in transforming the utility experience, including its use in customer experience and grid operations.</w:t>
      </w:r>
      <w:r/>
    </w:p>
    <w:p>
      <w:pPr>
        <w:pStyle w:val="ListNumber"/>
        <w:spacing w:line="240" w:lineRule="auto"/>
        <w:ind w:left="720"/>
      </w:pPr>
      <w:r/>
      <w:hyperlink r:id="rId12">
        <w:r>
          <w:rPr>
            <w:color w:val="0000EE"/>
            <w:u w:val="single"/>
          </w:rPr>
          <w:t>https://www.tdworld.com/smart-utility/data-analytics/article/55248254/2025-a-year-of-ai-powered-transformation-for-the-utility-experience</w:t>
        </w:r>
      </w:hyperlink>
      <w:r>
        <w:t xml:space="preserve"> - This link elaborates on the use of AI for enhanced forecasting and automating operator training, aligning with Ipakchi's vision for AI applications.</w:t>
      </w:r>
      <w:r/>
    </w:p>
    <w:p>
      <w:pPr>
        <w:pStyle w:val="ListNumber"/>
        <w:spacing w:line="240" w:lineRule="auto"/>
        <w:ind w:left="720"/>
      </w:pPr>
      <w:r/>
      <w:hyperlink r:id="rId13">
        <w:r>
          <w:rPr>
            <w:color w:val="0000EE"/>
            <w:u w:val="single"/>
          </w:rPr>
          <w:t>https://www.distributech.com/speakers/ali-ipakchi</w:t>
        </w:r>
      </w:hyperlink>
      <w:r>
        <w:t xml:space="preserve"> - This link provides background information on Ali Ipakchi's expertise and role at OATI, supporting his authority on the topics discussed.</w:t>
      </w:r>
      <w:r/>
    </w:p>
    <w:p>
      <w:pPr>
        <w:pStyle w:val="ListNumber"/>
        <w:spacing w:line="240" w:lineRule="auto"/>
        <w:ind w:left="720"/>
      </w:pPr>
      <w:r/>
      <w:hyperlink r:id="rId10">
        <w:r>
          <w:rPr>
            <w:color w:val="0000EE"/>
            <w:u w:val="single"/>
          </w:rPr>
          <w:t>https://www.oati.com/press-release/oati-unveils-innovative-solution-to-electrification-overload/</w:t>
        </w:r>
      </w:hyperlink>
      <w:r>
        <w:t xml:space="preserve"> - This link explains OATI's comprehensive approach to integrating demand-side and distributed resources, reflecting Ipakchi's comments on end-to-end solutions.</w:t>
      </w:r>
      <w:r/>
    </w:p>
    <w:p>
      <w:pPr>
        <w:pStyle w:val="ListNumber"/>
        <w:spacing w:line="240" w:lineRule="auto"/>
        <w:ind w:left="720"/>
      </w:pPr>
      <w:r/>
      <w:hyperlink r:id="rId11">
        <w:r>
          <w:rPr>
            <w:color w:val="0000EE"/>
            <w:u w:val="single"/>
          </w:rPr>
          <w:t>https://www.westmonroe.com/insights/utilities-outlook</w:t>
        </w:r>
      </w:hyperlink>
      <w:r>
        <w:t xml:space="preserve"> - This link discusses the challenges of balancing grid investments and rising costs, which is relevant to the data ownership and usage issues mentioned by Ipakchi.</w:t>
      </w:r>
      <w:r/>
    </w:p>
    <w:p>
      <w:pPr>
        <w:pStyle w:val="ListNumber"/>
        <w:spacing w:line="240" w:lineRule="auto"/>
        <w:ind w:left="720"/>
      </w:pPr>
      <w:r/>
      <w:hyperlink r:id="rId12">
        <w:r>
          <w:rPr>
            <w:color w:val="0000EE"/>
            <w:u w:val="single"/>
          </w:rPr>
          <w:t>https://www.tdworld.com/smart-utility/data-analytics/article/55248254/2025-a-year-of-ai-powered-transformation-for-the-utility-experience</w:t>
        </w:r>
      </w:hyperlink>
      <w:r>
        <w:t xml:space="preserve"> - This link highlights the industry's cautious approach to adopting AI for critical grid management tasks, aligning with Ipakchi's remarks on industry hesitancy.</w:t>
      </w:r>
      <w:r/>
    </w:p>
    <w:p>
      <w:pPr>
        <w:pStyle w:val="ListNumber"/>
        <w:spacing w:line="240" w:lineRule="auto"/>
        <w:ind w:left="720"/>
      </w:pPr>
      <w:r/>
      <w:hyperlink r:id="rId10">
        <w:r>
          <w:rPr>
            <w:color w:val="0000EE"/>
            <w:u w:val="single"/>
          </w:rPr>
          <w:t>https://www.oati.com/press-release/oati-unveils-innovative-solution-to-electrification-overload/</w:t>
        </w:r>
      </w:hyperlink>
      <w:r>
        <w:t xml:space="preserve"> - This link supports the importance of data management and the need for clarity in data ownership, as discussed by Ipakchi.</w:t>
      </w:r>
      <w:r/>
    </w:p>
    <w:p>
      <w:pPr>
        <w:pStyle w:val="ListNumber"/>
        <w:spacing w:line="240" w:lineRule="auto"/>
        <w:ind w:left="720"/>
      </w:pPr>
      <w:r/>
      <w:hyperlink r:id="rId14">
        <w:r>
          <w:rPr>
            <w:color w:val="0000EE"/>
            <w:u w:val="single"/>
          </w:rPr>
          <w:t>https://www.power-grid.com/smart-grid/breaking-silos-redefining-utility-integration/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ati.com/press-release/oati-unveils-innovative-solution-to-electrification-overload/" TargetMode="External"/><Relationship Id="rId11" Type="http://schemas.openxmlformats.org/officeDocument/2006/relationships/hyperlink" Target="https://www.westmonroe.com/insights/utilities-outlook" TargetMode="External"/><Relationship Id="rId12" Type="http://schemas.openxmlformats.org/officeDocument/2006/relationships/hyperlink" Target="https://www.tdworld.com/smart-utility/data-analytics/article/55248254/2025-a-year-of-ai-powered-transformation-for-the-utility-experience" TargetMode="External"/><Relationship Id="rId13" Type="http://schemas.openxmlformats.org/officeDocument/2006/relationships/hyperlink" Target="https://www.distributech.com/speakers/ali-ipakchi" TargetMode="External"/><Relationship Id="rId14" Type="http://schemas.openxmlformats.org/officeDocument/2006/relationships/hyperlink" Target="https://www.power-grid.com/smart-grid/breaking-silos-redefining-utility-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