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AI and blockchain projects thrive in the Base ecosystem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artificial intelligence (AI) and blockchain technology has fostered a wave of innovative projects within specific ecosystems, notably Base. As industry enthusiasts explore potential avenues for investment and application, several noteworthy ventures have surfaced alongside prominent tokens like AIXBT and Virtuals. The Base ecosystem, touted for its lesser competition compared to frameworks like Solana, offers a fertile ground for various AI-driven initiatives, despite some challenges regarding information accessibility.</w:t>
      </w:r>
      <w:r/>
    </w:p>
    <w:p>
      <w:r/>
      <w:r>
        <w:t>Among the rising stars in the Virtual ecosystem, the first project of note is TAO CAT, an AI agent built using Bittensor and Masa. With a market value of $44 million, TAO CAT is backed by reputable AI entities and provides real-time social data analysis and market insights, having launched its Binance Alpha and secured investments from DWF Labs. The dual focus on advanced language skills and data processing reflects the growing trend of integrating AI capabilities within financial forecasting.</w:t>
      </w:r>
      <w:r/>
    </w:p>
    <w:p>
      <w:r/>
      <w:r>
        <w:t>Another promising venture is Polytrader, an AI-driven forecasting assistant for Polymarket, valued at $17 million. Polytrader enhances decision-making by analysing market sentiment and offering actionable insights, thereby enabling users to navigate prediction markets with increased intelligence. Additionally, Acolyt operates as an oracle for AI agents, currently valued at $37 million, aiming to deliver high-quality research and analysis to assist various stakeholders, including traders and venture capital firms.</w:t>
      </w:r>
      <w:r/>
    </w:p>
    <w:p>
      <w:r/>
      <w:r>
        <w:t>In the realm of gaming, Freya combines AI agents with the gaming environment, offering enhanced character interactions and intelligent behaviours. Valued at $14 million, the project has gained attention due to its integration with the popular game Starfall Chronicles, utilising AI capabilities for improved user engagement.</w:t>
      </w:r>
      <w:r/>
    </w:p>
    <w:p>
      <w:r/>
      <w:r>
        <w:t>The DeFAI sector, which merges AI with decentralised finance (DeFi), is exemplified by projects like Kudai, an AI-driven proxy designed to optimise DeFi transactions. This initiative aims to employ automated strategies for trading on GMX and is projected to enhance user engagement through potential income generation from leveraged trading and arbitrage opportunities.</w:t>
      </w:r>
      <w:r/>
    </w:p>
    <w:p>
      <w:r/>
      <w:r>
        <w:t>Furthermore, the Rei Network has emerged as a notable framework for the cooperative fusion of blockchain and AI technologies, with a market cap of $104 million. Its innovative three-layer architecture is designed to overcome technological constraints while ensuring data verification at a low cost, establishing the foundation for future AI agent implementations.</w:t>
      </w:r>
      <w:r/>
    </w:p>
    <w:p>
      <w:r/>
      <w:r>
        <w:t>Investment and incubation efforts within Base are exemplified by daos.world, a platform allowing users to create and manage decentralised hedge funds. With features conducive to collaborative investment strategies, various DAOs such as DR3AM DAO and Alchemist Accelerate showcase diverse focuses, ranging from AI-assisted investment to conservative crypto holdings.</w:t>
      </w:r>
      <w:r/>
    </w:p>
    <w:p>
      <w:r/>
      <w:r>
        <w:t>CreatorBid stands out as a launchpad integrating Bittensor and Autonolas capabilities, offering a space for users to develop and deploy AI agents without necessitating extensive coding knowledge. The platform is home to various promising projects, including draiftking, a sports betting analysis tool leveraging machine learning, and Eolas, which enhances AI agent capabilities through a systematic toolkit.</w:t>
      </w:r>
      <w:r/>
    </w:p>
    <w:p>
      <w:r/>
      <w:r>
        <w:t>Additionally, Loomlay represents a more recent entry, combining AI agent collaboration with web technologies in a no-code environment. Its user-friendly platform empowers creators to construct AI systems and facilitates interoperability among diverse agent tasks.</w:t>
      </w:r>
      <w:r/>
    </w:p>
    <w:p>
      <w:r/>
      <w:r>
        <w:t>As these developments unfold, industry observers are encouraged to monitor the ecosystem closely, acknowledging both the potential opportunities and inherent risks within the rapidly evolving landscape of AI automation and its intersection with blockchain technology. The trends shaping this dynamic sphere may continue to form as new projects and frameworks emerge, providing avenues for exploration and investment in the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https://flagship.fyi/outposts/market-insights/top-10-best-base-ecosystem-projects-tokens/</w:t>
        </w:r>
      </w:hyperlink>
      <w:r>
        <w:t xml:space="preserve"> - Provides an overview of the Base ecosystem and its innovative projects, including the launch of Coinbase's Smart Wallet and the 'Onchain Summer' campaign, which are driving growth and innovation in the Base blockchain.</w:t>
      </w:r>
      <w:r/>
    </w:p>
    <w:p>
      <w:pPr>
        <w:pStyle w:val="ListNumber"/>
        <w:spacing w:line="240" w:lineRule="auto"/>
        <w:ind w:left="720"/>
      </w:pPr>
      <w:r/>
      <w:hyperlink r:id="rId11">
        <w:r>
          <w:rPr>
            <w:color w:val="0000EE"/>
            <w:u w:val="single"/>
          </w:rPr>
          <w:t>https://www.mobee.io/en/news/coin-listing-aixbt</w:t>
        </w:r>
      </w:hyperlink>
      <w:r>
        <w:t xml:space="preserve"> - Details the AIXBT token, its transition from a meme token to an AI-powered crypto market intelligence platform, and its integration with the Virtuals Protocol ecosystem to provide market analysis and insights.</w:t>
      </w:r>
      <w:r/>
    </w:p>
    <w:p>
      <w:pPr>
        <w:pStyle w:val="ListNumber"/>
        <w:spacing w:line="240" w:lineRule="auto"/>
        <w:ind w:left="720"/>
      </w:pPr>
      <w:r/>
      <w:hyperlink r:id="rId12">
        <w:r>
          <w:rPr>
            <w:color w:val="0000EE"/>
            <w:u w:val="single"/>
          </w:rPr>
          <w:t>https://www.kucoin.com/pl/learn/web3/top-ai-agents-on-base-blockchain-how-to-get-started</w:t>
        </w:r>
      </w:hyperlink>
      <w:r>
        <w:t xml:space="preserve"> - Explains the benefits and setup process for AI agents on the Base blockchain, highlighting its scalability, lower transaction fees, and the growing total value locked (TVL) in the Base ecosystem.</w:t>
      </w:r>
      <w:r/>
    </w:p>
    <w:p>
      <w:pPr>
        <w:pStyle w:val="ListNumber"/>
        <w:spacing w:line="240" w:lineRule="auto"/>
        <w:ind w:left="720"/>
      </w:pPr>
      <w:r/>
      <w:hyperlink r:id="rId13">
        <w:r>
          <w:rPr>
            <w:color w:val="0000EE"/>
            <w:u w:val="single"/>
          </w:rPr>
          <w:t>https://www.chaincatcher.com/en/article/2160320</w:t>
        </w:r>
      </w:hyperlink>
      <w:r>
        <w:t xml:space="preserve"> - Discusses AIXBT's unique operating model, its use of AI to analyze market trends, and its position within the Virtuals Protocol ecosystem, including its market performance and future potential.</w:t>
      </w:r>
      <w:r/>
    </w:p>
    <w:p>
      <w:pPr>
        <w:pStyle w:val="ListNumber"/>
        <w:spacing w:line="240" w:lineRule="auto"/>
        <w:ind w:left="720"/>
      </w:pPr>
      <w:r/>
      <w:hyperlink r:id="rId10">
        <w:r>
          <w:rPr>
            <w:color w:val="0000EE"/>
            <w:u w:val="single"/>
          </w:rPr>
          <w:t>https://flagship.fyi/outposts/market-insights/top-10-best-base-ecosystem-projects-tokens/</w:t>
        </w:r>
      </w:hyperlink>
      <w:r>
        <w:t xml:space="preserve"> - Mentions various projects in the Base ecosystem, such as FrenPet, BuilderFi, and others, which are leveraging Base blockchain for diverse applications, including gaming, DeFi, and knowledge monetization.</w:t>
      </w:r>
      <w:r/>
    </w:p>
    <w:p>
      <w:pPr>
        <w:pStyle w:val="ListNumber"/>
        <w:spacing w:line="240" w:lineRule="auto"/>
        <w:ind w:left="720"/>
      </w:pPr>
      <w:r/>
      <w:hyperlink r:id="rId12">
        <w:r>
          <w:rPr>
            <w:color w:val="0000EE"/>
            <w:u w:val="single"/>
          </w:rPr>
          <w:t>https://www.kucoin.com/pl/learn/web3/top-ai-agents-on-base-blockchain-how-to-get-started</w:t>
        </w:r>
      </w:hyperlink>
      <w:r>
        <w:t xml:space="preserve"> - Outlines the future potential of AI agents on the Base blockchain, including their expansion into sectors like DeFi, supply chain management, and healthcare, and the importance of regulatory frameworks.</w:t>
      </w:r>
      <w:r/>
    </w:p>
    <w:p>
      <w:pPr>
        <w:pStyle w:val="ListNumber"/>
        <w:spacing w:line="240" w:lineRule="auto"/>
        <w:ind w:left="720"/>
      </w:pPr>
      <w:r/>
      <w:hyperlink r:id="rId13">
        <w:r>
          <w:rPr>
            <w:color w:val="0000EE"/>
            <w:u w:val="single"/>
          </w:rPr>
          <w:t>https://www.chaincatcher.com/en/article/2160320</w:t>
        </w:r>
      </w:hyperlink>
      <w:r>
        <w:t xml:space="preserve"> - Details AIXBT's technological innovation, market recognition, and strong liquidity support, positioning it as a key player in the AI and blockchain integration space.</w:t>
      </w:r>
      <w:r/>
    </w:p>
    <w:p>
      <w:pPr>
        <w:pStyle w:val="ListNumber"/>
        <w:spacing w:line="240" w:lineRule="auto"/>
        <w:ind w:left="720"/>
      </w:pPr>
      <w:r/>
      <w:hyperlink r:id="rId11">
        <w:r>
          <w:rPr>
            <w:color w:val="0000EE"/>
            <w:u w:val="single"/>
          </w:rPr>
          <w:t>https://www.mobee.io/en/news/coin-listing-aixbt</w:t>
        </w:r>
      </w:hyperlink>
      <w:r>
        <w:t xml:space="preserve"> - Explains how AIXBT token holders gain exclusive access to advanced analytical tools, enhancing their ability to make informed investment decisions in the crypto market.</w:t>
      </w:r>
      <w:r/>
    </w:p>
    <w:p>
      <w:pPr>
        <w:pStyle w:val="ListNumber"/>
        <w:spacing w:line="240" w:lineRule="auto"/>
        <w:ind w:left="720"/>
      </w:pPr>
      <w:r/>
      <w:hyperlink r:id="rId10">
        <w:r>
          <w:rPr>
            <w:color w:val="0000EE"/>
            <w:u w:val="single"/>
          </w:rPr>
          <w:t>https://flagship.fyi/outposts/market-insights/top-10-best-base-ecosystem-projects-tokens/</w:t>
        </w:r>
      </w:hyperlink>
      <w:r>
        <w:t xml:space="preserve"> - Highlights the diverse potential of the Base ecosystem through projects like Degen Chain, Cartesi, MetaStreet, DePerp Labs, and Bolide, showcasing community-driven platforms, scalable dApps, NFT financialization, and user-friendly DeFi apps.</w:t>
      </w:r>
      <w:r/>
    </w:p>
    <w:p>
      <w:pPr>
        <w:pStyle w:val="ListNumber"/>
        <w:spacing w:line="240" w:lineRule="auto"/>
        <w:ind w:left="720"/>
      </w:pPr>
      <w:r/>
      <w:hyperlink r:id="rId12">
        <w:r>
          <w:rPr>
            <w:color w:val="0000EE"/>
            <w:u w:val="single"/>
          </w:rPr>
          <w:t>https://www.kucoin.com/pl/learn/web3/top-ai-agents-on-base-blockchain-how-to-get-started</w:t>
        </w:r>
      </w:hyperlink>
      <w:r>
        <w:t xml:space="preserve"> - Provides a guide on how to get started with AI agents on the Base blockchain, including choosing an AI agent, setting up a compatible wallet, obtaining API keys, and deploying the agent.</w:t>
      </w:r>
      <w:r/>
    </w:p>
    <w:p>
      <w:pPr>
        <w:pStyle w:val="ListNumber"/>
        <w:spacing w:line="240" w:lineRule="auto"/>
        <w:ind w:left="720"/>
      </w:pPr>
      <w:r/>
      <w:hyperlink r:id="rId14">
        <w:r>
          <w:rPr>
            <w:color w:val="0000EE"/>
            <w:u w:val="single"/>
          </w:rPr>
          <w:t>https://news.google.com/rss/articles/CBMiaEFVX3lxTFBCWTVlLWR2cVRBRS1OSlVHdWRkWjVQY2g5WE41d3l6azhLMkY0a1pxT3dhVFM2clV6dEluSXlUMTJJV09CSjBOOVB6T0NXMXl5ZFh4d2pmUjhyZ09waVNNeFJXV285bWtE?oc=5&amp;hl=en-US&amp;gl=US&amp;ceid=US:en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agship.fyi/outposts/market-insights/top-10-best-base-ecosystem-projects-tokens/" TargetMode="External"/><Relationship Id="rId11" Type="http://schemas.openxmlformats.org/officeDocument/2006/relationships/hyperlink" Target="https://www.mobee.io/en/news/coin-listing-aixbt" TargetMode="External"/><Relationship Id="rId12" Type="http://schemas.openxmlformats.org/officeDocument/2006/relationships/hyperlink" Target="https://www.kucoin.com/pl/learn/web3/top-ai-agents-on-base-blockchain-how-to-get-started" TargetMode="External"/><Relationship Id="rId13" Type="http://schemas.openxmlformats.org/officeDocument/2006/relationships/hyperlink" Target="https://www.chaincatcher.com/en/article/2160320" TargetMode="External"/><Relationship Id="rId14" Type="http://schemas.openxmlformats.org/officeDocument/2006/relationships/hyperlink" Target="https://news.google.com/rss/articles/CBMiaEFVX3lxTFBCWTVlLWR2cVRBRS1OSlVHdWRkWjVQY2g5WE41d3l6azhLMkY0a1pxT3dhVFM2clV6dEluSXlUMTJJV09CSjBOOVB6T0NXMXl5ZFh4d2pmUjhyZ09waVNNeFJXV285bWt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