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Financial services sector faces swift decline in optimism despite rising business volumes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findings from the CBI Financial Services Survey have revealed a significant shift in sentiment within the financial services sector, with optimism witnessing its fastest decline since September 2022. The survey, conducted between 21 November and 9 December 2024, reports that despite an increase in business volumes during the quarter ending December, firms are bracing for a challenging financial environment ahead.</w:t>
      </w:r>
      <w:r/>
    </w:p>
    <w:p>
      <w:r/>
      <w:r>
        <w:t xml:space="preserve">The survey indicated that confidence among financial services firms has waned considerably, with the weighted balance dropping to -28%, a stark decline from -13% noted in September. This downturn appears to be linked to concerns over rising costs, particularly those stemming from the Autumn Budget. Louise Hellem, CBI Chief Economist, stated, “FS firms faced a challenging end to 2024, marked by a record-fast decline in spreads and the quickest increase in non-performing loans over three years.” </w:t>
      </w:r>
      <w:r/>
    </w:p>
    <w:p>
      <w:r/>
      <w:r>
        <w:t>In contrast to the declining optimism, the report highlighted a notable increase in business volumes, which surged by 32% in the quarter to December following a modest increase of 6% in the preceding quarter. Expectations for business volumes remain upbeat, with firms predicting a continued growth rate of 32% over the following three months. However, financial spreads fell sharply during this period, decreasing by a record 62%, and are anticipated to decline further but at a slightly slower pace of 57% in the coming quarter.</w:t>
      </w:r>
      <w:r/>
    </w:p>
    <w:p>
      <w:r/>
      <w:r>
        <w:t>The survey also revealed a concerning trend regarding non-performing loans, which rose by 18%, the highest rate since March 2021, and firms expect this figure to continue climbing at a similar rate of 21% in the next quarter. Profitability also fell, recording a loss of 14%, although this represents a lesser decline compared to the 43% reported in September. Nevertheless, firms are projecting a steeper decline in profitability over the next three months, anticipating a drop of 55%.</w:t>
      </w:r>
      <w:r/>
    </w:p>
    <w:p>
      <w:r/>
      <w:r>
        <w:t>In terms of employment, headcount in financial services is experiencing a downturn, with a 25% reduction noted in the quarter to December, compared to a 15% decline in September. Companies expect this trend to persist, forecasting a further decrease of 26% in the next quarter.</w:t>
      </w:r>
      <w:r/>
    </w:p>
    <w:p>
      <w:r/>
      <w:r>
        <w:t>Investment intentions have presented a mixed outlook, with many firms citing “other” factors as key constraints on their capital expenditure plans. Approximately two-thirds of respondents expressed concerns that rising costs associated with the Autumn Budget would likely hinder investment decisions in the upcoming year. While firms indicated a willingness to enhance IT investment, projections for spending on land, buildings, and machinery are expected to contract.</w:t>
      </w:r>
      <w:r/>
    </w:p>
    <w:p>
      <w:r/>
      <w:r>
        <w:t>Hellem commented that “the survey also highlighted widespread concerns among firms about the potential drag on investment from rising costs following the Autumn Budget.” She emphasized the need for a comprehensive financial services strategy and the full implementation of Mansion House reforms to stimulate growth in the face of global uncertainties.</w:t>
      </w:r>
      <w:r/>
    </w:p>
    <w:p>
      <w:r/>
      <w:r>
        <w:t>Overall, the current trends in the financial services sector suggest a complex interplay between increased business volumes and declining sentiment, shaped by broader economic pressures and cost concerns. Firms will be closely monitoring the unfolding financial landscape as they navigate these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https://www.cbi.org.uk/media-centre/articles/financial-services-report-slowing-growth-and-profits-falling-at-their-fastest-rate-in-15-years-financial-services-survey/</w:t>
        </w:r>
      </w:hyperlink>
      <w:r>
        <w:t xml:space="preserve"> - Corroborates the decline in optimism, record-fast fall in spreads, and the quickest increase in non-performing loans in the financial services sector.</w:t>
      </w:r>
      <w:r/>
    </w:p>
    <w:p>
      <w:pPr>
        <w:pStyle w:val="ListNumber"/>
        <w:spacing w:line="240" w:lineRule="auto"/>
        <w:ind w:left="720"/>
      </w:pPr>
      <w:r/>
      <w:hyperlink r:id="rId10">
        <w:r>
          <w:rPr>
            <w:color w:val="0000EE"/>
            <w:u w:val="single"/>
          </w:rPr>
          <w:t>https://www.cbi.org.uk/media-centre/articles/financial-services-report-slowing-growth-and-profits-falling-at-their-fastest-rate-in-15-years-financial-services-survey/</w:t>
        </w:r>
      </w:hyperlink>
      <w:r>
        <w:t xml:space="preserve"> - Supports the information on profitability falling sharply and the expectations for future declines in profitability and business volumes.</w:t>
      </w:r>
      <w:r/>
    </w:p>
    <w:p>
      <w:pPr>
        <w:pStyle w:val="ListNumber"/>
        <w:spacing w:line="240" w:lineRule="auto"/>
        <w:ind w:left="720"/>
      </w:pPr>
      <w:r/>
      <w:hyperlink r:id="rId10">
        <w:r>
          <w:rPr>
            <w:color w:val="0000EE"/>
            <w:u w:val="single"/>
          </w:rPr>
          <w:t>https://www.cbi.org.uk/media-centre/articles/financial-services-report-slowing-growth-and-profits-falling-at-their-fastest-rate-in-15-years-financial-services-survey/</w:t>
        </w:r>
      </w:hyperlink>
      <w:r>
        <w:t xml:space="preserve"> - Details the concerns over rising costs, particularly those related to the Autumn Budget, and its impact on investment decisions.</w:t>
      </w:r>
      <w:r/>
    </w:p>
    <w:p>
      <w:pPr>
        <w:pStyle w:val="ListNumber"/>
        <w:spacing w:line="240" w:lineRule="auto"/>
        <w:ind w:left="720"/>
      </w:pPr>
      <w:r/>
      <w:hyperlink r:id="rId11">
        <w:r>
          <w:rPr>
            <w:color w:val="0000EE"/>
            <w:u w:val="single"/>
          </w:rPr>
          <w:t>https://www.cbi.org.uk/media-centre/articles/sentiment-and-activity-deteriorate-across-services-sector-cbi-service-sector-survey/</w:t>
        </w:r>
      </w:hyperlink>
      <w:r>
        <w:t xml:space="preserve"> - Provides context on the broader services sector, including declining sentiment, rising costs, and expectations for future declines in business volumes and employment.</w:t>
      </w:r>
      <w:r/>
    </w:p>
    <w:p>
      <w:pPr>
        <w:pStyle w:val="ListNumber"/>
        <w:spacing w:line="240" w:lineRule="auto"/>
        <w:ind w:left="720"/>
      </w:pPr>
      <w:r/>
      <w:hyperlink r:id="rId11">
        <w:r>
          <w:rPr>
            <w:color w:val="0000EE"/>
            <w:u w:val="single"/>
          </w:rPr>
          <w:t>https://www.cbi.org.uk/media-centre/articles/sentiment-and-activity-deteriorate-across-services-sector-cbi-service-sector-survey/</w:t>
        </w:r>
      </w:hyperlink>
      <w:r>
        <w:t xml:space="preserve"> - Corroborates the trend of increasing costs and their impact on profitability across the services sector.</w:t>
      </w:r>
      <w:r/>
    </w:p>
    <w:p>
      <w:pPr>
        <w:pStyle w:val="ListNumber"/>
        <w:spacing w:line="240" w:lineRule="auto"/>
        <w:ind w:left="720"/>
      </w:pPr>
      <w:r/>
      <w:hyperlink r:id="rId11">
        <w:r>
          <w:rPr>
            <w:color w:val="0000EE"/>
            <w:u w:val="single"/>
          </w:rPr>
          <w:t>https://www.cbi.org.uk/media-centre/articles/sentiment-and-activity-deteriorate-across-services-sector-cbi-service-sector-survey/</w:t>
        </w:r>
      </w:hyperlink>
      <w:r>
        <w:t xml:space="preserve"> - Supports the information on employment trends, including the decline in headcount and expectations for further reductions.</w:t>
      </w:r>
      <w:r/>
    </w:p>
    <w:p>
      <w:pPr>
        <w:pStyle w:val="ListNumber"/>
        <w:spacing w:line="240" w:lineRule="auto"/>
        <w:ind w:left="720"/>
      </w:pPr>
      <w:r/>
      <w:hyperlink r:id="rId10">
        <w:r>
          <w:rPr>
            <w:color w:val="0000EE"/>
            <w:u w:val="single"/>
          </w:rPr>
          <w:t>https://www.cbi.org.uk/media-centre/articles/financial-services-report-slowing-growth-and-profits-falling-at-their-fastest-rate-in-15-years-financial-services-survey/</w:t>
        </w:r>
      </w:hyperlink>
      <w:r>
        <w:t xml:space="preserve"> - Details the mixed outlook on investment intentions, including the willingness to enhance IT investment while reducing spending on other areas.</w:t>
      </w:r>
      <w:r/>
    </w:p>
    <w:p>
      <w:pPr>
        <w:pStyle w:val="ListNumber"/>
        <w:spacing w:line="240" w:lineRule="auto"/>
        <w:ind w:left="720"/>
      </w:pPr>
      <w:r/>
      <w:hyperlink r:id="rId11">
        <w:r>
          <w:rPr>
            <w:color w:val="0000EE"/>
            <w:u w:val="single"/>
          </w:rPr>
          <w:t>https://www.cbi.org.uk/media-centre/articles/sentiment-and-activity-deteriorate-across-services-sector-cbi-service-sector-survey/</w:t>
        </w:r>
      </w:hyperlink>
      <w:r>
        <w:t xml:space="preserve"> - Provides insights into the constraints on capital expenditure, including concerns about the tax environment and inadequate net returns.</w:t>
      </w:r>
      <w:r/>
    </w:p>
    <w:p>
      <w:pPr>
        <w:pStyle w:val="ListNumber"/>
        <w:spacing w:line="240" w:lineRule="auto"/>
        <w:ind w:left="720"/>
      </w:pPr>
      <w:r/>
      <w:hyperlink r:id="rId10">
        <w:r>
          <w:rPr>
            <w:color w:val="0000EE"/>
            <w:u w:val="single"/>
          </w:rPr>
          <w:t>https://www.cbi.org.uk/media-centre/articles/financial-services-report-slowing-growth-and-profits-falling-at-their-fastest-rate-in-15-years-financial-services-survey/</w:t>
        </w:r>
      </w:hyperlink>
      <w:r>
        <w:t xml:space="preserve"> - Quotes Louise Hellem, CBI Chief Economist, on the challenges faced by financial services firms and the need for a comprehensive financial services strategy.</w:t>
      </w:r>
      <w:r/>
    </w:p>
    <w:p>
      <w:pPr>
        <w:pStyle w:val="ListNumber"/>
        <w:spacing w:line="240" w:lineRule="auto"/>
        <w:ind w:left="720"/>
      </w:pPr>
      <w:r/>
      <w:hyperlink r:id="rId11">
        <w:r>
          <w:rPr>
            <w:color w:val="0000EE"/>
            <w:u w:val="single"/>
          </w:rPr>
          <w:t>https://www.cbi.org.uk/media-centre/articles/sentiment-and-activity-deteriorate-across-services-sector-cbi-service-sector-survey/</w:t>
        </w:r>
      </w:hyperlink>
      <w:r>
        <w:t xml:space="preserve"> - Highlights the broader economic pressures and cost concerns affecting the services sector, including the impact of the Autumn Budget.</w:t>
      </w:r>
      <w:r/>
    </w:p>
    <w:p>
      <w:pPr>
        <w:pStyle w:val="ListNumber"/>
        <w:spacing w:line="240" w:lineRule="auto"/>
        <w:ind w:left="720"/>
      </w:pPr>
      <w:r/>
      <w:hyperlink r:id="rId10">
        <w:r>
          <w:rPr>
            <w:color w:val="0000EE"/>
            <w:u w:val="single"/>
          </w:rPr>
          <w:t>https://www.cbi.org.uk/media-centre/articles/financial-services-report-slowing-growth-and-profits-falling-at-their-fastest-rate-in-15-years-financial-services-survey/</w:t>
        </w:r>
      </w:hyperlink>
      <w:r>
        <w:t xml:space="preserve"> - Corroborates the complex interplay between increased business volumes and declining sentiment in the financial services sector.</w:t>
      </w:r>
      <w:r/>
    </w:p>
    <w:p>
      <w:pPr>
        <w:pStyle w:val="ListNumber"/>
        <w:spacing w:line="240" w:lineRule="auto"/>
        <w:ind w:left="720"/>
      </w:pPr>
      <w:r/>
      <w:hyperlink r:id="rId12">
        <w:r>
          <w:rPr>
            <w:color w:val="0000EE"/>
            <w:u w:val="single"/>
          </w:rPr>
          <w:t>https://news.google.com/rss/articles/CBMizAFBVV95cUxOWm1QU0tqUWg0ZnlkWGlnQlAxM0Q5OHlTWEtLMDJ1OHp0RVlOaWxVQm02RXVNRUdpTnNZbS1rdk55elllWlhVRUdlTkRTZWxXM255MHBfUkEzeGpYQU1haVJNbVVDNEpueUlFR3lOX3dMRXpTV2w4YTlXU1FMMFMtT19fN1ZQV0xOM29SdWpXbG02RXFPSXhTdTVERV92ZW5OTGl0VFhmb0tNZXZEWWxiSF9USHRHR2s5V0E3Tk00azctUWdhMXJOTWNWRm8?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bi.org.uk/media-centre/articles/financial-services-report-slowing-growth-and-profits-falling-at-their-fastest-rate-in-15-years-financial-services-survey/" TargetMode="External"/><Relationship Id="rId11" Type="http://schemas.openxmlformats.org/officeDocument/2006/relationships/hyperlink" Target="https://www.cbi.org.uk/media-centre/articles/sentiment-and-activity-deteriorate-across-services-sector-cbi-service-sector-survey/" TargetMode="External"/><Relationship Id="rId12" Type="http://schemas.openxmlformats.org/officeDocument/2006/relationships/hyperlink" Target="https://news.google.com/rss/articles/CBMizAFBVV95cUxOWm1QU0tqUWg0ZnlkWGlnQlAxM0Q5OHlTWEtLMDJ1OHp0RVlOaWxVQm02RXVNRUdpTnNZbS1rdk55elllWlhVRUdlTkRTZWxXM255MHBfUkEzeGpYQU1haVJNbVVDNEpueUlFR3lOX3dMRXpTV2w4YTlXU1FMMFMtT19fN1ZQV0xOM29SdWpXbG02RXFPSXhTdTVERV92ZW5OTGl0VFhmb0tNZXZEWWxiSF9USHRHR2s5V0E3Tk00azctUWdhMXJOTWNWRm8?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