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Fintech advertising sees significant transformation as market expands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fintech advertising landscape is currently witnessing a significant transformation, with spending surging by 45% year-on-year since 2021. Major fintech platforms such as Mercury, Brex, and Klarna have pivoted from targeted messaging geared towards startups to broader campaigns that appeal to the mainstream market. This shift is evident in their advertising expenditures, particularly in out-of-home (OOH) advertising, with companies like Brex reporting a 30% annual increase in their advertising budgets. </w:t>
      </w:r>
      <w:r/>
    </w:p>
    <w:p>
      <w:r/>
      <w:r>
        <w:t>The presence of leading fintech brands has become increasingly prominent across major transit hubs in cities like New York, San Francisco, and London, signalling their intent to capture a broader audience. For instance, Stripe made headlines in 2024 with the launch of its first brand advertising campaign, while Mercury expanded its service offerings to include personal banking products. Klarna is simultaneously amplifying its marketing efforts in anticipation of its public offering in New York, indicating a strong push towards mainstream visibility.</w:t>
      </w:r>
      <w:r/>
    </w:p>
    <w:p>
      <w:r/>
      <w:r>
        <w:t>The evolving landscape of fintech reflects a departure from its roots as niche technology solutions towards becoming recognised providers of financial services. This evolution is particularly pertinent given findings that suggest a trend among Gen Z consumers moving away from traditional banks in favour of digital competitors. As a result, marketing strategies employed by fintech firms are increasingly resonating with younger audiences, with diversification efforts extending to broader demographics. For example, Chime notably took a two-page advertisement in The New York Times, targeting an older, more affluent readership than its typical consumer base.</w:t>
      </w:r>
      <w:r/>
    </w:p>
    <w:p>
      <w:r/>
      <w:r>
        <w:t>Brand messaging across the fintech sector is demonstrating a clear strategic adjustment. Mercury has refined its positioning from a startup-centric identity—“The foundation startups bank on”—to a more universal appeal with the mantra, “Banking should do more. Now it can.” Similarly, Brex has shifted its narrative from focusing solely on corporate cards for startups to offering comprehensive expense management solutions for enterprises.</w:t>
      </w:r>
      <w:r/>
    </w:p>
    <w:p>
      <w:r/>
      <w:r>
        <w:t>However, fintech companies are also navigating a complex regulatory landscape, which is influencing their marketing strategies. Increased scrutiny over banking partnerships and fee structures has led these companies to emphasise transparency and trust in their messaging initiatives. The industry is also anticipating potential regulatory relief with the emergence of a new administration, which could further affect marketing approaches.</w:t>
      </w:r>
      <w:r/>
    </w:p>
    <w:p>
      <w:r/>
      <w:r>
        <w:t>Looking ahead, new channels for advertising are becoming critical components for growth in the fintech sector. Connected TV (CTV) platforms are establishing themselves as essential venues for fintech brand integration, while visual podcast sponsorships are allowing for targeted audience engagement. Collaborations with social media creators are also forming deeper connections with key demographics.</w:t>
      </w:r>
      <w:r/>
    </w:p>
    <w:p>
      <w:r/>
      <w:r>
        <w:t>The current evolution in fintech advertising represents a pivotal moment in the industry's maturation. With Klarna’s upcoming IPO anticipated to serve as a bellwether for the sector, it may catalyse an increase in advertisement spending across competing firms. While challenges posed by regulatory environments remain, fintech's shift towards trust-building narratives and broader messaging indicates that the industry is poised for sustained growth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https://www.pymnts.com/news/fintech-investments/2025/fintech-ad-spending-climbs-45-in-last-3-years/</w:t>
        </w:r>
      </w:hyperlink>
      <w:r>
        <w:t xml:space="preserve"> - Corroborates the 45% year-on-year increase in fintech ad spending and the shift in advertising strategies to target a broader audience.</w:t>
      </w:r>
      <w:r/>
    </w:p>
    <w:p>
      <w:pPr>
        <w:pStyle w:val="ListNumber"/>
        <w:spacing w:line="240" w:lineRule="auto"/>
        <w:ind w:left="720"/>
      </w:pPr>
      <w:r/>
      <w:hyperlink r:id="rId11">
        <w:r>
          <w:rPr>
            <w:color w:val="0000EE"/>
            <w:u w:val="single"/>
          </w:rPr>
          <w:t>https://www.mk.co.kr/en/stock/11210473</w:t>
        </w:r>
      </w:hyperlink>
      <w:r>
        <w:t xml:space="preserve"> - Supports the increased spending on outdoor advertising by fintech companies like Mercury, Brex, and Klarna in major cities.</w:t>
      </w:r>
      <w:r/>
    </w:p>
    <w:p>
      <w:pPr>
        <w:pStyle w:val="ListNumber"/>
        <w:spacing w:line="240" w:lineRule="auto"/>
        <w:ind w:left="720"/>
      </w:pPr>
      <w:r/>
      <w:hyperlink r:id="rId12">
        <w:r>
          <w:rPr>
            <w:color w:val="0000EE"/>
            <w:u w:val="single"/>
          </w:rPr>
          <w:t>https://www.thestar.com.my/business/business-news/2025/01/07/fintechs-ramp-up-advertising-spending</w:t>
        </w:r>
      </w:hyperlink>
      <w:r>
        <w:t xml:space="preserve"> - Confirms the expansion of fintech advertising in metropolitan hubs and the pivot from startup-focused to broader market campaigns.</w:t>
      </w:r>
      <w:r/>
    </w:p>
    <w:p>
      <w:pPr>
        <w:pStyle w:val="ListNumber"/>
        <w:spacing w:line="240" w:lineRule="auto"/>
        <w:ind w:left="720"/>
      </w:pPr>
      <w:r/>
      <w:hyperlink r:id="rId10">
        <w:r>
          <w:rPr>
            <w:color w:val="0000EE"/>
            <w:u w:val="single"/>
          </w:rPr>
          <w:t>https://www.pymnts.com/news/fintech-investments/2025/fintech-ad-spending-climbs-45-in-last-3-years/</w:t>
        </w:r>
      </w:hyperlink>
      <w:r>
        <w:t xml:space="preserve"> - Details Brex's 30% annual increase in advertising budgets and its shift in messaging to target enterprises.</w:t>
      </w:r>
      <w:r/>
    </w:p>
    <w:p>
      <w:pPr>
        <w:pStyle w:val="ListNumber"/>
        <w:spacing w:line="240" w:lineRule="auto"/>
        <w:ind w:left="720"/>
      </w:pPr>
      <w:r/>
      <w:hyperlink r:id="rId12">
        <w:r>
          <w:rPr>
            <w:color w:val="0000EE"/>
            <w:u w:val="single"/>
          </w:rPr>
          <w:t>https://www.thestar.com.my/business/business-news/2025/01/07/fintechs-ramp-up-advertising-spending</w:t>
        </w:r>
      </w:hyperlink>
      <w:r>
        <w:t xml:space="preserve"> - Mentions Stripe's first brand advertising campaign in 2024 and Mercury's expansion into personal banking products.</w:t>
      </w:r>
      <w:r/>
    </w:p>
    <w:p>
      <w:pPr>
        <w:pStyle w:val="ListNumber"/>
        <w:spacing w:line="240" w:lineRule="auto"/>
        <w:ind w:left="720"/>
      </w:pPr>
      <w:r/>
      <w:hyperlink r:id="rId11">
        <w:r>
          <w:rPr>
            <w:color w:val="0000EE"/>
            <w:u w:val="single"/>
          </w:rPr>
          <w:t>https://www.mk.co.kr/en/stock/11210473</w:t>
        </w:r>
      </w:hyperlink>
      <w:r>
        <w:t xml:space="preserve"> - Highlights the increased presence of fintech brands in major transit hubs like New York, San Francisco, and London.</w:t>
      </w:r>
      <w:r/>
    </w:p>
    <w:p>
      <w:pPr>
        <w:pStyle w:val="ListNumber"/>
        <w:spacing w:line="240" w:lineRule="auto"/>
        <w:ind w:left="720"/>
      </w:pPr>
      <w:r/>
      <w:hyperlink r:id="rId10">
        <w:r>
          <w:rPr>
            <w:color w:val="0000EE"/>
            <w:u w:val="single"/>
          </w:rPr>
          <w:t>https://www.pymnts.com/news/fintech-investments/2025/fintech-ad-spending-climbs-45-in-last-3-years/</w:t>
        </w:r>
      </w:hyperlink>
      <w:r>
        <w:t xml:space="preserve"> - Discusses the evolution of fintech from niche solutions to mainstream financial service providers and the impact on Gen Z consumers.</w:t>
      </w:r>
      <w:r/>
    </w:p>
    <w:p>
      <w:pPr>
        <w:pStyle w:val="ListNumber"/>
        <w:spacing w:line="240" w:lineRule="auto"/>
        <w:ind w:left="720"/>
      </w:pPr>
      <w:r/>
      <w:hyperlink r:id="rId12">
        <w:r>
          <w:rPr>
            <w:color w:val="0000EE"/>
            <w:u w:val="single"/>
          </w:rPr>
          <w:t>https://www.thestar.com.my/business/business-news/2025/01/07/fintechs-ramp-up-advertising-spending</w:t>
        </w:r>
      </w:hyperlink>
      <w:r>
        <w:t xml:space="preserve"> - Explains the strategic adjustment in brand messaging by companies like Mercury and Brex to appeal to a broader audience.</w:t>
      </w:r>
      <w:r/>
    </w:p>
    <w:p>
      <w:pPr>
        <w:pStyle w:val="ListNumber"/>
        <w:spacing w:line="240" w:lineRule="auto"/>
        <w:ind w:left="720"/>
      </w:pPr>
      <w:r/>
      <w:hyperlink r:id="rId11">
        <w:r>
          <w:rPr>
            <w:color w:val="0000EE"/>
            <w:u w:val="single"/>
          </w:rPr>
          <w:t>https://www.mk.co.kr/en/stock/11210473</w:t>
        </w:r>
      </w:hyperlink>
      <w:r>
        <w:t xml:space="preserve"> - Addresses the regulatory scrutiny faced by fintech companies and their emphasis on transparency and trust in their messaging.</w:t>
      </w:r>
      <w:r/>
    </w:p>
    <w:p>
      <w:pPr>
        <w:pStyle w:val="ListNumber"/>
        <w:spacing w:line="240" w:lineRule="auto"/>
        <w:ind w:left="720"/>
      </w:pPr>
      <w:r/>
      <w:hyperlink r:id="rId10">
        <w:r>
          <w:rPr>
            <w:color w:val="0000EE"/>
            <w:u w:val="single"/>
          </w:rPr>
          <w:t>https://www.pymnts.com/news/fintech-investments/2025/fintech-ad-spending-climbs-45-in-last-3-years/</w:t>
        </w:r>
      </w:hyperlink>
      <w:r>
        <w:t xml:space="preserve"> - Mentions the potential regulatory relief under the new administration and its impact on fintech marketing strategies.</w:t>
      </w:r>
      <w:r/>
    </w:p>
    <w:p>
      <w:pPr>
        <w:pStyle w:val="ListNumber"/>
        <w:spacing w:line="240" w:lineRule="auto"/>
        <w:ind w:left="720"/>
      </w:pPr>
      <w:r/>
      <w:hyperlink r:id="rId12">
        <w:r>
          <w:rPr>
            <w:color w:val="0000EE"/>
            <w:u w:val="single"/>
          </w:rPr>
          <w:t>https://www.thestar.com.my/business/business-news/2025/01/07/fintechs-ramp-up-advertising-spending</w:t>
        </w:r>
      </w:hyperlink>
      <w:r>
        <w:t xml:space="preserve"> - Discusses the importance of new advertising channels like Connected TV (CTV) and visual podcast sponsorships for fintech growth.</w:t>
      </w:r>
      <w:r/>
    </w:p>
    <w:p>
      <w:pPr>
        <w:pStyle w:val="ListNumber"/>
        <w:spacing w:line="240" w:lineRule="auto"/>
        <w:ind w:left="720"/>
      </w:pPr>
      <w:r/>
      <w:hyperlink r:id="rId13">
        <w:r>
          <w:rPr>
            <w:color w:val="0000EE"/>
            <w:u w:val="single"/>
          </w:rPr>
          <w:t>https://news.google.com/rss/articles/CBMioAFBVV95cUxNM2JJbnBINW1tRnEwTFFud29YeFluV2dNZm4tWjc4SDMxdTUzQ09vcENXU3hnVS1nMTVwUmV4eE9aOXgxT2tnSHpZMlJhSlV5cG5SVlYzRk5XR2xrNTdBdTJQWU8tOEpvSS1UbnJoeVR5Nm5hTDlNWUN5Z1RTaDVLNTFIa0FpdHFLQWhsd25fWlM4YVMxdjl4Y3VCNW9FU3R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news/fintech-investments/2025/fintech-ad-spending-climbs-45-in-last-3-years/" TargetMode="External"/><Relationship Id="rId11" Type="http://schemas.openxmlformats.org/officeDocument/2006/relationships/hyperlink" Target="https://www.mk.co.kr/en/stock/11210473" TargetMode="External"/><Relationship Id="rId12" Type="http://schemas.openxmlformats.org/officeDocument/2006/relationships/hyperlink" Target="https://www.thestar.com.my/business/business-news/2025/01/07/fintechs-ramp-up-advertising-spending" TargetMode="External"/><Relationship Id="rId13" Type="http://schemas.openxmlformats.org/officeDocument/2006/relationships/hyperlink" Target="https://news.google.com/rss/articles/CBMioAFBVV95cUxNM2JJbnBINW1tRnEwTFFud29YeFluV2dNZm4tWjc4SDMxdTUzQ09vcENXU3hnVS1nMTVwUmV4eE9aOXgxT2tnSHpZMlJhSlV5cG5SVlYzRk5XR2xrNTdBdTJQWU8tOEpvSS1UbnJoeVR5Nm5hTDlNWUN5Z1RTaDVLNTFIa0FpdHFLQWhsd25fWlM4YVMxdjl4Y3VCNW9FU3R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