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and automation are transforming the financial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reports highlight the rapid transformations taking place across various sectors, driven by advancements in artificial intelligence (AI) and software development. In particular, the financial industry's evolution is being heralded by innovative automated solutions that enhance security, improve customer experiences, and increase operational efficiencies.</w:t>
      </w:r>
      <w:r/>
    </w:p>
    <w:p>
      <w:r/>
      <w:r>
        <w:t>At the forefront of these developments is a significant focus on security. Technology firms are creating custom software solutions designed to safeguard sensitive data and ensure the protection of secure transactions. Strong authentication and encryption are key components, while AI-powered systems are employed for real-time monitoring to swiftly detect and counteract potential threats. Such capabilities are essential for fostering trust and credibility among financial institutions and their clients.</w:t>
      </w:r>
      <w:r/>
    </w:p>
    <w:p>
      <w:r/>
      <w:r>
        <w:t>Another area where technology is making substantial inroads is in customer experience. The financial sector has witnessed a tremendous shift in client expectations, necessitating the development of intuitive and user-friendly platforms. Software developers are now focusing on creating automated assistance systems, tailored dashboards, and mobile banking applications, which streamline complex procedures and promote seamless navigation. This evolution significantly enhances customer satisfaction, empowering users to manage their finances with unprecedented ease.</w:t>
      </w:r>
      <w:r/>
    </w:p>
    <w:p>
      <w:r/>
      <w:r>
        <w:t>Automation, as outlined by TechBullion, is indicated as a revolutionary force in the financial realm, particularly by enhancing productivity through the handling of repetitive tasks. Processes such as loan approvals and account management are becoming more efficient, allowing financial institutions to shift focus towards strategic growth initiatives rather than administrative duties. The adoption of automation not only reduces costs but prepares organisations to respond adeptly to fluctuating market demands.</w:t>
      </w:r>
      <w:r/>
    </w:p>
    <w:p>
      <w:r/>
      <w:r>
        <w:t>The ongoing technological revolution is also breaking down barriers to financial services access, with software development facilitating connections for underserved communities. Digital wallets, mobile payment options, and microfinance initiatives are integral in connecting unbanked populations to mainstream financial systems. These innovations are bolstered by educational resources and user-friendly interfaces designed to increase overall financial literacy.</w:t>
      </w:r>
      <w:r/>
    </w:p>
    <w:p>
      <w:r/>
      <w:r>
        <w:t>Cost efficiency is further realised through offshore software development, with many financial institutions seeking global talent and reducing expenses. Offshore teams integrate seamlessly with domestic operations, ensuring timely delivery and high-quality technological solutions, thus allowing banks to focus more on their core activities and strategic pursuits.</w:t>
      </w:r>
      <w:r/>
    </w:p>
    <w:p>
      <w:r/>
      <w:r>
        <w:t>Collaboration among industry players is being strengthened by the integration of open financial systems and application programming interfaces (APIs). FinTech partnerships with traditional banks are emerging as vital alliances in driving innovation, enabling firms to keep pace with evolving consumer demands and expedite the introduction of new services.</w:t>
      </w:r>
      <w:r/>
    </w:p>
    <w:p>
      <w:r/>
      <w:r>
        <w:t>As cloud software adoption rapidly accelerates, the fusion of Unified Communications as a Service (UCaaS) and Contact Centre as a Service (CCaaS) platforms is emerging as a strategic necessity for enhancing productivity and customer interactions. By aligning the tools for internal collaboration and contact centre operations, organisations can unlock new efficiencies and improve overall business insights.</w:t>
      </w:r>
      <w:r/>
    </w:p>
    <w:p>
      <w:r/>
      <w:r>
        <w:t>Key features to consider in this integration include unified messaging, high-quality communication tools, omnichannel support, and advanced analytics capabilities. It is vital that platforms are equipped with robust reporting tools for tracking performance metrics, empowering teams to adapt proactively to customer needs.</w:t>
      </w:r>
      <w:r/>
    </w:p>
    <w:p>
      <w:r/>
      <w:r>
        <w:t>Customization options within these integrated solutions allow businesses to cater to specific operational requirements, enhancing both user experience and engagement. AI-driven automation features and workflow management tools are also proving crucial in streamlining day-to-day activities while freeing up staff to focus on more strategic initiatives.</w:t>
      </w:r>
      <w:r/>
    </w:p>
    <w:p>
      <w:r/>
      <w:r>
        <w:t>In conclusion, both the financial services landscape and the integrated communication sectors are undergoing dynamic transformations propelled by AI and automation. These advancements are allowing businesses to improve security, customer satisfaction, and operational efficiency in a rapidly evolving market, reinforcing the need for agility in adapting to ongoing changes. Adopting these innovative solutions is becoming increasingly essential for maintaining competitive advantages across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https://www.xceptor.com/blogs/transforming-capital-markets-in-2025</w:t>
        </w:r>
      </w:hyperlink>
      <w:r>
        <w:t xml:space="preserve"> - Corroborates the integration of AI and data automation in the financial services industry, enhancing security, customer experience, and operational efficiencies.</w:t>
      </w:r>
      <w:r/>
    </w:p>
    <w:p>
      <w:pPr>
        <w:pStyle w:val="ListNumber"/>
        <w:spacing w:line="240" w:lineRule="auto"/>
        <w:ind w:left="720"/>
      </w:pPr>
      <w:r/>
      <w:hyperlink r:id="rId10">
        <w:r>
          <w:rPr>
            <w:color w:val="0000EE"/>
            <w:u w:val="single"/>
          </w:rPr>
          <w:t>https://www.xceptor.com/blogs/transforming-capital-markets-in-2025</w:t>
        </w:r>
      </w:hyperlink>
      <w:r>
        <w:t xml:space="preserve"> - Supports the focus on automation to handle repetitive tasks, such as loan approvals and account management, to enhance productivity.</w:t>
      </w:r>
      <w:r/>
    </w:p>
    <w:p>
      <w:pPr>
        <w:pStyle w:val="ListNumber"/>
        <w:spacing w:line="240" w:lineRule="auto"/>
        <w:ind w:left="720"/>
      </w:pPr>
      <w:r/>
      <w:hyperlink r:id="rId11">
        <w:r>
          <w:rPr>
            <w:color w:val="0000EE"/>
            <w:u w:val="single"/>
          </w:rPr>
          <w:t>https://fintechmagazine.com/articles/top-10-fintech-predictions-for-2025</w:t>
        </w:r>
      </w:hyperlink>
      <w:r>
        <w:t xml:space="preserve"> - Highlights the role of AI and machine learning in enhancing customer service interactions, risk assessment, and fraud detection in the financial sector.</w:t>
      </w:r>
      <w:r/>
    </w:p>
    <w:p>
      <w:pPr>
        <w:pStyle w:val="ListNumber"/>
        <w:spacing w:line="240" w:lineRule="auto"/>
        <w:ind w:left="720"/>
      </w:pPr>
      <w:r/>
      <w:hyperlink r:id="rId11">
        <w:r>
          <w:rPr>
            <w:color w:val="0000EE"/>
            <w:u w:val="single"/>
          </w:rPr>
          <w:t>https://fintechmagazine.com/articles/top-10-fintech-predictions-for-2025</w:t>
        </w:r>
      </w:hyperlink>
      <w:r>
        <w:t xml:space="preserve"> - Discusses the expansion of robotic process automation (RPA) in financial services, including AI-enhanced bots for complex decision-making processes.</w:t>
      </w:r>
      <w:r/>
    </w:p>
    <w:p>
      <w:pPr>
        <w:pStyle w:val="ListNumber"/>
        <w:spacing w:line="240" w:lineRule="auto"/>
        <w:ind w:left="720"/>
      </w:pPr>
      <w:r/>
      <w:hyperlink r:id="rId12">
        <w:r>
          <w:rPr>
            <w:color w:val="0000EE"/>
            <w:u w:val="single"/>
          </w:rPr>
          <w:t>https://www.globenewswire.com/news-release/2025/01/03/3003885/0/en/Financial-Services-Sector-Embarks-on-a-Transformation-Journey-with-Artificial-Intelligence-Market-Projected-to-Reach-1-Trillion-by-2030.html</w:t>
        </w:r>
      </w:hyperlink>
      <w:r>
        <w:t xml:space="preserve"> - Details the use of AI in financial services for security, such as detecting anomalies in customer behavior and enhancing identity management for mobile banking apps.</w:t>
      </w:r>
      <w:r/>
    </w:p>
    <w:p>
      <w:pPr>
        <w:pStyle w:val="ListNumber"/>
        <w:spacing w:line="240" w:lineRule="auto"/>
        <w:ind w:left="720"/>
      </w:pPr>
      <w:r/>
      <w:hyperlink r:id="rId12">
        <w:r>
          <w:rPr>
            <w:color w:val="0000EE"/>
            <w:u w:val="single"/>
          </w:rPr>
          <w:t>https://www.globenewswire.com/news-release/2025/01/03/3003885/0/en/Financial-Services-Sector-Embarks-on-a-Transformation-Journey-with-Artificial-Intelligence-Market-Projected-to-Reach-1-Trillion-by-2030.html</w:t>
        </w:r>
      </w:hyperlink>
      <w:r>
        <w:t xml:space="preserve"> - Supports the growth of AI in financial services, including its application in underwriting, investment forecasting, and portfolio optimization.</w:t>
      </w:r>
      <w:r/>
    </w:p>
    <w:p>
      <w:pPr>
        <w:pStyle w:val="ListNumber"/>
        <w:spacing w:line="240" w:lineRule="auto"/>
        <w:ind w:left="720"/>
      </w:pPr>
      <w:r/>
      <w:hyperlink r:id="rId11">
        <w:r>
          <w:rPr>
            <w:color w:val="0000EE"/>
            <w:u w:val="single"/>
          </w:rPr>
          <w:t>https://fintechmagazine.com/articles/top-10-fintech-predictions-for-2025</w:t>
        </w:r>
      </w:hyperlink>
      <w:r>
        <w:t xml:space="preserve"> - Explains how digital wallets, mobile payment options, and microfinance initiatives are connecting unbanked populations to mainstream financial systems.</w:t>
      </w:r>
      <w:r/>
    </w:p>
    <w:p>
      <w:pPr>
        <w:pStyle w:val="ListNumber"/>
        <w:spacing w:line="240" w:lineRule="auto"/>
        <w:ind w:left="720"/>
      </w:pPr>
      <w:r/>
      <w:hyperlink r:id="rId10">
        <w:r>
          <w:rPr>
            <w:color w:val="0000EE"/>
            <w:u w:val="single"/>
          </w:rPr>
          <w:t>https://www.xceptor.com/blogs/transforming-capital-markets-in-2025</w:t>
        </w:r>
      </w:hyperlink>
      <w:r>
        <w:t xml:space="preserve"> - Mentions the importance of scaling data automation and streamlining operations to reduce manual effort and focus on strategic objectives.</w:t>
      </w:r>
      <w:r/>
    </w:p>
    <w:p>
      <w:pPr>
        <w:pStyle w:val="ListNumber"/>
        <w:spacing w:line="240" w:lineRule="auto"/>
        <w:ind w:left="720"/>
      </w:pPr>
      <w:r/>
      <w:hyperlink r:id="rId11">
        <w:r>
          <w:rPr>
            <w:color w:val="0000EE"/>
            <w:u w:val="single"/>
          </w:rPr>
          <w:t>https://fintechmagazine.com/articles/top-10-fintech-predictions-for-2025</w:t>
        </w:r>
      </w:hyperlink>
      <w:r>
        <w:t xml:space="preserve"> - Highlights the collaboration between FinTech companies and traditional banks through open financial systems and APIs to drive innovation.</w:t>
      </w:r>
      <w:r/>
    </w:p>
    <w:p>
      <w:pPr>
        <w:pStyle w:val="ListNumber"/>
        <w:spacing w:line="240" w:lineRule="auto"/>
        <w:ind w:left="720"/>
      </w:pPr>
      <w:r/>
      <w:hyperlink r:id="rId12">
        <w:r>
          <w:rPr>
            <w:color w:val="0000EE"/>
            <w:u w:val="single"/>
          </w:rPr>
          <w:t>https://www.globenewswire.com/news-release/2025/01/03/3003885/0/en/Financial-Services-Sector-Embarks-on-a-Transformation-Journey-with-Artificial-Intelligence-Market-Projected-to-Reach-1-Trillion-by-2030.html</w:t>
        </w:r>
      </w:hyperlink>
      <w:r>
        <w:t xml:space="preserve"> - Supports the cost efficiency achieved through the adoption of AI and automation, allowing financial institutions to reduce costs and focus on strategic growth.</w:t>
      </w:r>
      <w:r/>
    </w:p>
    <w:p>
      <w:pPr>
        <w:pStyle w:val="ListNumber"/>
        <w:spacing w:line="240" w:lineRule="auto"/>
        <w:ind w:left="720"/>
      </w:pPr>
      <w:r/>
      <w:hyperlink r:id="rId11">
        <w:r>
          <w:rPr>
            <w:color w:val="0000EE"/>
            <w:u w:val="single"/>
          </w:rPr>
          <w:t>https://fintechmagazine.com/articles/top-10-fintech-predictions-for-2025</w:t>
        </w:r>
      </w:hyperlink>
      <w:r>
        <w:t xml:space="preserve"> - Discusses the integration of advanced analytics and AI-driven optimization to improve customer interactions and business insights.</w:t>
      </w:r>
      <w:r/>
    </w:p>
    <w:p>
      <w:pPr>
        <w:pStyle w:val="ListNumber"/>
        <w:spacing w:line="240" w:lineRule="auto"/>
        <w:ind w:left="720"/>
      </w:pPr>
      <w:r/>
      <w:hyperlink r:id="rId13">
        <w:r>
          <w:rPr>
            <w:color w:val="0000EE"/>
            <w:u w:val="single"/>
          </w:rPr>
          <w:t>https://techbullion.com/revolutionizing-fintech-how-cutting-edge-software-development-is-shaping-the-future-of-finance/</w:t>
        </w:r>
      </w:hyperlink>
      <w:r>
        <w:t xml:space="preserve"> - Please view link - unable to able to access data</w:t>
      </w:r>
      <w:r/>
    </w:p>
    <w:p>
      <w:pPr>
        <w:pStyle w:val="ListNumber"/>
        <w:spacing w:line="240" w:lineRule="auto"/>
        <w:ind w:left="720"/>
      </w:pPr>
      <w:r/>
      <w:hyperlink r:id="rId14">
        <w:r>
          <w:rPr>
            <w:color w:val="0000EE"/>
            <w:u w:val="single"/>
          </w:rPr>
          <w:t>https://www.uctoday.com/uncategorized/must-have-ucaas-ccaas-features-accessing-the-benefits-of-integration/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qwFBVV95cUxOcDZkSUZzTG5weE9kamU5dWZiOFdJYmJrOGx0bTdPeE82UUtiT2lNVzRWRGVON2NpTlZOcWozZ0wtdUZ3RkRRNmluUFY3QUdDRUh2MmExY1NzdDBNZ09tbmZaOWxzS3JBNkc1QU91c3NMbVhCaV8zNmFaczNyRHh4dlNhWWxfUlFWcnJ0LXd0TDJuNXBtQUNFbUoteFdhazVTZEpyOGQ3dHd0NW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xceptor.com/blogs/transforming-capital-markets-in-2025" TargetMode="External"/><Relationship Id="rId11" Type="http://schemas.openxmlformats.org/officeDocument/2006/relationships/hyperlink" Target="https://fintechmagazine.com/articles/top-10-fintech-predictions-for-2025" TargetMode="External"/><Relationship Id="rId12" Type="http://schemas.openxmlformats.org/officeDocument/2006/relationships/hyperlink" Target="https://www.globenewswire.com/news-release/2025/01/03/3003885/0/en/Financial-Services-Sector-Embarks-on-a-Transformation-Journey-with-Artificial-Intelligence-Market-Projected-to-Reach-1-Trillion-by-2030.html" TargetMode="External"/><Relationship Id="rId13" Type="http://schemas.openxmlformats.org/officeDocument/2006/relationships/hyperlink" Target="https://techbullion.com/revolutionizing-fintech-how-cutting-edge-software-development-is-shaping-the-future-of-finance/" TargetMode="External"/><Relationship Id="rId14" Type="http://schemas.openxmlformats.org/officeDocument/2006/relationships/hyperlink" Target="https://www.uctoday.com/uncategorized/must-have-ucaas-ccaas-features-accessing-the-benefits-of-integration/" TargetMode="External"/><Relationship Id="rId15" Type="http://schemas.openxmlformats.org/officeDocument/2006/relationships/hyperlink" Target="https://news.google.com/rss/articles/CBMiqwFBVV95cUxOcDZkSUZzTG5weE9kamU5dWZiOFdJYmJrOGx0bTdPeE82UUtiT2lNVzRWRGVON2NpTlZOcWozZ0wtdUZ3RkRRNmluUFY3QUdDRUh2MmExY1NzdDBNZ09tbmZaOWxzS3JBNkc1QU91c3NMbVhCaV8zNmFaczNyRHh4dlNhWWxfUlFWcnJ0LXd0TDJuNXBtQUNFbUoteFdhazVTZEpyOGQ3dHd0NW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