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IntelMarkets: A promising altcoin merging AI with decentralised finance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cryptocurrency landscape is witnessing a surge of interest in a novel altcoin named IntelMarkets (INTL), which stands at the intersection of artificial intelligence (AI) and decentralised finance (DeFi). This innovative merger of two of the most disruptive technologies has garnered attention, particularly among prominent stakeholders in the crypto market, including notable holders of Shiba Inu (SHIB) and Ripple (XRP).</w:t>
      </w:r>
      <w:r/>
    </w:p>
    <w:p>
      <w:r/>
      <w:r>
        <w:t>According to a report from Analytics Insight, IntelMarkets has experienced substantial growth, with early funding surpassing $5.7 million in an exceptionally short period, outpacing many newly launched initial coin offerings (ICOs). This rapid influx of investment has contributed to an impressive increase of over 700% in its value, climbing from $0.009 during the first stage of its ICO to $0.073 in the eighth round. Enthusiasts and analysts alike are predicting a potential upswing of approximately 50 times following anticipated listings on Tier-1 exchanges within this quarter.</w:t>
      </w:r>
      <w:r/>
    </w:p>
    <w:p>
      <w:r/>
      <w:r>
        <w:t>Central to IntelMarkets' appeal is its AI-driven trading ecosystem, which distinguishes it from traditional exchanges. The platform will operate on a blockchain powered by AI, which will include self-learning trading bots that can adapt and optimise their strategies based on past performance. This innovative feature aims to enhance trading efficiency and effectiveness in a rapidly evolving financial landscape.</w:t>
      </w:r>
      <w:r/>
    </w:p>
    <w:p>
      <w:r/>
      <w:r>
        <w:t>Furthermore, IntelMarkets is designed for versatility, enabling it to function on both the Solana and Ethereum blockchains. This dual compatibility positions the platform for extensive adoption across the crypto community, potentially widening its user base and enhancing its market presence.</w:t>
      </w:r>
      <w:r/>
    </w:p>
    <w:p>
      <w:r/>
      <w:r>
        <w:t>In summary, IntelMarkets represents a forward-thinking convergence of AI and DeFi, attracting substantial financial backing and generating excitement among crypto investors. As the project continues to develop, its impact on trading practices within the digital currency market will be closely monitored.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https://techpoint.africa/2025/01/02/intelmarkets-intl-already-surpassed-5-4m-whats-driving-demand-for-ai-powerhouse-months-before-listing/</w:t>
        </w:r>
      </w:hyperlink>
      <w:r>
        <w:t xml:space="preserve"> - Corroborates IntelMarkets' significant growth, surpassing $5.4 million in presale funds, and its AI-driven trading ecosystem.</w:t>
      </w:r>
      <w:r/>
    </w:p>
    <w:p>
      <w:pPr>
        <w:pStyle w:val="ListNumber"/>
        <w:spacing w:line="240" w:lineRule="auto"/>
        <w:ind w:left="720"/>
      </w:pPr>
      <w:r/>
      <w:hyperlink r:id="rId11">
        <w:r>
          <w:rPr>
            <w:color w:val="0000EE"/>
            <w:u w:val="single"/>
          </w:rPr>
          <w:t>https://theprint.in/brandstand/adon/the-next-big-ai-token-intelmarkets-intl-enjoys-massive-interest-with-novel-ai-powered-trading-platform/2437995/</w:t>
        </w:r>
      </w:hyperlink>
      <w:r>
        <w:t xml:space="preserve"> - Supports the integration of AI across all levels of the trading platform and its potential for massive adoption.</w:t>
      </w:r>
      <w:r/>
    </w:p>
    <w:p>
      <w:pPr>
        <w:pStyle w:val="ListNumber"/>
        <w:spacing w:line="240" w:lineRule="auto"/>
        <w:ind w:left="720"/>
      </w:pPr>
      <w:r/>
      <w:hyperlink r:id="rId12">
        <w:r>
          <w:rPr>
            <w:color w:val="0000EE"/>
            <w:u w:val="single"/>
          </w:rPr>
          <w:t>https://theprint.in/brandstand/adon/intelmarkets-intl-new-ai-defi-project-set-to-reshape-the-crypto-trading-scene-and-shake-up-the-market/2436238/</w:t>
        </w:r>
      </w:hyperlink>
      <w:r>
        <w:t xml:space="preserve"> - Details the AI-based blockchain, automated trading bots, and dual-chain functionality on Ethereum and Solana.</w:t>
      </w:r>
      <w:r/>
    </w:p>
    <w:p>
      <w:pPr>
        <w:pStyle w:val="ListNumber"/>
        <w:spacing w:line="240" w:lineRule="auto"/>
        <w:ind w:left="720"/>
      </w:pPr>
      <w:r/>
      <w:hyperlink r:id="rId13">
        <w:r>
          <w:rPr>
            <w:color w:val="0000EE"/>
            <w:u w:val="single"/>
          </w:rPr>
          <w:t>https://icoholder.com/en/news/intelmarkets-intl-the-new-crypto-sensation-ready-to-rival-ripple-xrp-and-solana-sol</w:t>
        </w:r>
      </w:hyperlink>
      <w:r>
        <w:t xml:space="preserve"> - Confirms the platform's use of AI tools, including autopilot bots and self-learning trading robots, and its dual-chain functionality.</w:t>
      </w:r>
      <w:r/>
    </w:p>
    <w:p>
      <w:pPr>
        <w:pStyle w:val="ListNumber"/>
        <w:spacing w:line="240" w:lineRule="auto"/>
        <w:ind w:left="720"/>
      </w:pPr>
      <w:r/>
      <w:hyperlink r:id="rId10">
        <w:r>
          <w:rPr>
            <w:color w:val="0000EE"/>
            <w:u w:val="single"/>
          </w:rPr>
          <w:t>https://techpoint.africa/2025/01/02/intelmarkets-intl-already-surpassed-5-4m-whats-driving-demand-for-ai-powerhouse-months-before-listing/</w:t>
        </w:r>
      </w:hyperlink>
      <w:r>
        <w:t xml:space="preserve"> - Explains the platform's ability to function on both Solana and Ethereum blockchains, enhancing its versatility and adoption potential.</w:t>
      </w:r>
      <w:r/>
    </w:p>
    <w:p>
      <w:pPr>
        <w:pStyle w:val="ListNumber"/>
        <w:spacing w:line="240" w:lineRule="auto"/>
        <w:ind w:left="720"/>
      </w:pPr>
      <w:r/>
      <w:hyperlink r:id="rId11">
        <w:r>
          <w:rPr>
            <w:color w:val="0000EE"/>
            <w:u w:val="single"/>
          </w:rPr>
          <w:t>https://theprint.in/brandstand/adon/the-next-big-ai-token-intelmarkets-intl-enjoys-massive-interest-with-novel-ai-powered-trading-platform/2437995/</w:t>
        </w:r>
      </w:hyperlink>
      <w:r>
        <w:t xml:space="preserve"> - Highlights the platform's innovative features, including trading robots trained on over 100,000 data points and quantum-proof wallet.</w:t>
      </w:r>
      <w:r/>
    </w:p>
    <w:p>
      <w:pPr>
        <w:pStyle w:val="ListNumber"/>
        <w:spacing w:line="240" w:lineRule="auto"/>
        <w:ind w:left="720"/>
      </w:pPr>
      <w:r/>
      <w:hyperlink r:id="rId13">
        <w:r>
          <w:rPr>
            <w:color w:val="0000EE"/>
            <w:u w:val="single"/>
          </w:rPr>
          <w:t>https://icoholder.com/en/news/intelmarkets-intl-the-new-crypto-sensation-ready-to-rival-ripple-xrp-and-solana-sol</w:t>
        </w:r>
      </w:hyperlink>
      <w:r>
        <w:t xml:space="preserve"> - Mentions the significant growth in INTL token value and the potential for high returns following listings on Tier-1 exchanges.</w:t>
      </w:r>
      <w:r/>
    </w:p>
    <w:p>
      <w:pPr>
        <w:pStyle w:val="ListNumber"/>
        <w:spacing w:line="240" w:lineRule="auto"/>
        <w:ind w:left="720"/>
      </w:pPr>
      <w:r/>
      <w:hyperlink r:id="rId10">
        <w:r>
          <w:rPr>
            <w:color w:val="0000EE"/>
            <w:u w:val="single"/>
          </w:rPr>
          <w:t>https://techpoint.africa/2025/01/02/intelmarkets-intl-already-surpassed-5-4m-whats-driving-demand-for-ai-powerhouse-months-before-listing/</w:t>
        </w:r>
      </w:hyperlink>
      <w:r>
        <w:t xml:space="preserve"> - Discusses the platform's leverage system, allowing traders to access up to 1000:1 leverage, and its impact on trading efficiency.</w:t>
      </w:r>
      <w:r/>
    </w:p>
    <w:p>
      <w:pPr>
        <w:pStyle w:val="ListNumber"/>
        <w:spacing w:line="240" w:lineRule="auto"/>
        <w:ind w:left="720"/>
      </w:pPr>
      <w:r/>
      <w:hyperlink r:id="rId12">
        <w:r>
          <w:rPr>
            <w:color w:val="0000EE"/>
            <w:u w:val="single"/>
          </w:rPr>
          <w:t>https://theprint.in/brandstand/adon/intelmarkets-intl-new-ai-defi-project-set-to-reshape-the-crypto-trading-scene-and-shake-up-the-market/2436238/</w:t>
        </w:r>
      </w:hyperlink>
      <w:r>
        <w:t xml:space="preserve"> - Details the advanced real-time processing tools and the ability of trading bots to learn from mistakes and real-time trading data.</w:t>
      </w:r>
      <w:r/>
    </w:p>
    <w:p>
      <w:pPr>
        <w:pStyle w:val="ListNumber"/>
        <w:spacing w:line="240" w:lineRule="auto"/>
        <w:ind w:left="720"/>
      </w:pPr>
      <w:r/>
      <w:hyperlink r:id="rId13">
        <w:r>
          <w:rPr>
            <w:color w:val="0000EE"/>
            <w:u w:val="single"/>
          </w:rPr>
          <w:t>https://icoholder.com/en/news/intelmarkets-intl-the-new-crypto-sensation-ready-to-rival-ripple-xrp-and-solana-sol</w:t>
        </w:r>
      </w:hyperlink>
      <w:r>
        <w:t xml:space="preserve"> - Supports the prediction of significant growth and potential returns for early investors in the INTL token.</w:t>
      </w:r>
      <w:r/>
    </w:p>
    <w:p>
      <w:pPr>
        <w:pStyle w:val="ListNumber"/>
        <w:spacing w:line="240" w:lineRule="auto"/>
        <w:ind w:left="720"/>
      </w:pPr>
      <w:r/>
      <w:hyperlink r:id="rId10">
        <w:r>
          <w:rPr>
            <w:color w:val="0000EE"/>
            <w:u w:val="single"/>
          </w:rPr>
          <w:t>https://techpoint.africa/2025/01/02/intelmarkets-intl-already-surpassed-5-4m-whats-driving-demand-for-ai-powerhouse-months-before-listing/</w:t>
        </w:r>
      </w:hyperlink>
      <w:r>
        <w:t xml:space="preserve"> - Explains the platform's quantum-proof custody solution, the QuantumX Wallet, and its role in enhancing security.</w:t>
      </w:r>
      <w:r/>
    </w:p>
    <w:p>
      <w:pPr>
        <w:pStyle w:val="ListNumber"/>
        <w:spacing w:line="240" w:lineRule="auto"/>
        <w:ind w:left="720"/>
      </w:pPr>
      <w:r/>
      <w:hyperlink r:id="rId14">
        <w:r>
          <w:rPr>
            <w:color w:val="0000EE"/>
            <w:u w:val="single"/>
          </w:rPr>
          <w:t>https://news.google.com/rss/articles/CBMi_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point.africa/2025/01/02/intelmarkets-intl-already-surpassed-5-4m-whats-driving-demand-for-ai-powerhouse-months-before-listing/" TargetMode="External"/><Relationship Id="rId11" Type="http://schemas.openxmlformats.org/officeDocument/2006/relationships/hyperlink" Target="https://theprint.in/brandstand/adon/the-next-big-ai-token-intelmarkets-intl-enjoys-massive-interest-with-novel-ai-powered-trading-platform/2437995/" TargetMode="External"/><Relationship Id="rId12" Type="http://schemas.openxmlformats.org/officeDocument/2006/relationships/hyperlink" Target="https://theprint.in/brandstand/adon/intelmarkets-intl-new-ai-defi-project-set-to-reshape-the-crypto-trading-scene-and-shake-up-the-market/2436238/" TargetMode="External"/><Relationship Id="rId13" Type="http://schemas.openxmlformats.org/officeDocument/2006/relationships/hyperlink" Target="https://icoholder.com/en/news/intelmarkets-intl-the-new-crypto-sensation-ready-to-rival-ripple-xrp-and-solana-sol" TargetMode="External"/><Relationship Id="rId14" Type="http://schemas.openxmlformats.org/officeDocument/2006/relationships/hyperlink" Target="https://news.google.com/rss/articles/CBMi_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