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IntelMarkets aims to revolutionise cryptocurrency trading with AI integration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blockchain technology and cryptocurrency trading, a new project has emerged that could potentially reshape the industry. IntelMarkets (INTL), as highlighted by Analytics Insight, is gaining attention for its innovative approach to integrating artificial intelligence across its platform. The initiative is positioned to set a new benchmark for what can be accomplished in the realm of crypto trading.</w:t>
      </w:r>
      <w:r/>
    </w:p>
    <w:p>
      <w:r/>
      <w:r>
        <w:t>With the global trading value currently standing at an estimated $264 billion, IntelMarkets aims to leverage advanced algorithms and self-learning trading robots to enhance transaction efficiency. By optimising trades, the platform seeks to provide users with unprecedented opportunities to capitalise on market movements, a move away from the limitations inherent in traditional trading platforms. IntelMarkets promises a seamless experience for traders by offering end-to-end integration across a variety of asset classes, thus facilitating more streamlined operations.</w:t>
      </w:r>
      <w:r/>
    </w:p>
    <w:p>
      <w:r/>
      <w:r>
        <w:t>At present, IntelMarkets is in the ninth stage of its Initial Coin Offering (ICO), having raised more than $6.3 million, with the token currently priced at $0.08. Analysts predict significant potential for growth, with forecasts suggesting that INTL could appreciate between 20 to 35 times following its market debut. Such predictions underline the project's aims to establish itself as a highly lucrative investment opportunity within the crypto sector.</w:t>
      </w:r>
      <w:r/>
    </w:p>
    <w:p>
      <w:r/>
      <w:r>
        <w:t xml:space="preserve">A noteworthy aspect of IntelMarkets is its leadership and development team, which includes experts with backgrounds from prestigious institutions such as OpenAI and the Massachusetts Institute of Technology (MIT). The diverse expertise present in the team is seen as a critical component of the project’s promise, drawing interest from potential investors and industry stakeholders alike. </w:t>
      </w:r>
      <w:r/>
    </w:p>
    <w:p>
      <w:r/>
      <w:r>
        <w:t>As developments within the project continue to unfold, IntelMarkets' approach towards marrying artificial intelligence with blockchain technology could drive significant changes in trading practices and user experience in the cryptocurrency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https://bitcoinist.com/intelmarkets-intl-the-novel-ai-powered-platform-hailed-as-the-future-of-crypto-trading/</w:t>
        </w:r>
      </w:hyperlink>
      <w:r>
        <w:t xml:space="preserve"> - Corroborates IntelMarkets' integration of artificial intelligence with blockchain technology and its aim to transform the crypto trading market.</w:t>
      </w:r>
      <w:r/>
    </w:p>
    <w:p>
      <w:pPr>
        <w:pStyle w:val="ListNumber"/>
        <w:spacing w:line="240" w:lineRule="auto"/>
        <w:ind w:left="720"/>
      </w:pPr>
      <w:r/>
      <w:hyperlink r:id="rId11">
        <w:r>
          <w:rPr>
            <w:color w:val="0000EE"/>
            <w:u w:val="single"/>
          </w:rPr>
          <w:t>https://en.cryptonomist.ch/2024/12/22/intelmarkets-poised-huge-future-crypto-market/</w:t>
        </w:r>
      </w:hyperlink>
      <w:r>
        <w:t xml:space="preserve"> - Supports the information about IntelMarkets' use of AI-powered trading robots, its features, and its potential impact on the crypto market.</w:t>
      </w:r>
      <w:r/>
    </w:p>
    <w:p>
      <w:pPr>
        <w:pStyle w:val="ListNumber"/>
        <w:spacing w:line="240" w:lineRule="auto"/>
        <w:ind w:left="720"/>
      </w:pPr>
      <w:r/>
      <w:hyperlink r:id="rId11">
        <w:r>
          <w:rPr>
            <w:color w:val="0000EE"/>
            <w:u w:val="single"/>
          </w:rPr>
          <w:t>https://en.cryptonomist.ch/2024/12/22/intelmarkets-poised-huge-future-crypto-market/</w:t>
        </w:r>
      </w:hyperlink>
      <w:r>
        <w:t xml:space="preserve"> - Provides details on IntelMarkets' trading bots trained with over 350,000 data points and its dual-chain functionality.</w:t>
      </w:r>
      <w:r/>
    </w:p>
    <w:p>
      <w:pPr>
        <w:pStyle w:val="ListNumber"/>
        <w:spacing w:line="240" w:lineRule="auto"/>
        <w:ind w:left="720"/>
      </w:pPr>
      <w:r/>
      <w:hyperlink r:id="rId10">
        <w:r>
          <w:rPr>
            <w:color w:val="0000EE"/>
            <w:u w:val="single"/>
          </w:rPr>
          <w:t>https://bitcoinist.com/intelmarkets-intl-the-novel-ai-powered-platform-hailed-as-the-future-of-crypto-trading/</w:t>
        </w:r>
      </w:hyperlink>
      <w:r>
        <w:t xml:space="preserve"> - Mentions IntelMarkets' goal to enhance transaction efficiency and provide users with better opportunities to capitalize on market movements.</w:t>
      </w:r>
      <w:r/>
    </w:p>
    <w:p>
      <w:pPr>
        <w:pStyle w:val="ListNumber"/>
        <w:spacing w:line="240" w:lineRule="auto"/>
        <w:ind w:left="720"/>
      </w:pPr>
      <w:r/>
      <w:hyperlink r:id="rId11">
        <w:r>
          <w:rPr>
            <w:color w:val="0000EE"/>
            <w:u w:val="single"/>
          </w:rPr>
          <w:t>https://en.cryptonomist.ch/2024/12/22/intelmarkets-poised-huge-future-crypto-market/</w:t>
        </w:r>
      </w:hyperlink>
      <w:r>
        <w:t xml:space="preserve"> - Discusses IntelMarkets' offering of perpetual contract products and the benefits of trading these contracts with AI-powered robots.</w:t>
      </w:r>
      <w:r/>
    </w:p>
    <w:p>
      <w:pPr>
        <w:pStyle w:val="ListNumber"/>
        <w:spacing w:line="240" w:lineRule="auto"/>
        <w:ind w:left="720"/>
      </w:pPr>
      <w:r/>
      <w:hyperlink r:id="rId11">
        <w:r>
          <w:rPr>
            <w:color w:val="0000EE"/>
            <w:u w:val="single"/>
          </w:rPr>
          <w:t>https://en.cryptonomist.ch/2024/12/22/intelmarkets-poised-huge-future-crypto-market/</w:t>
        </w:r>
      </w:hyperlink>
      <w:r>
        <w:t xml:space="preserve"> - Explains the integration of Ethereum and Solana blockchains to enhance performance, security, and cost efficiency.</w:t>
      </w:r>
      <w:r/>
    </w:p>
    <w:p>
      <w:pPr>
        <w:pStyle w:val="ListNumber"/>
        <w:spacing w:line="240" w:lineRule="auto"/>
        <w:ind w:left="720"/>
      </w:pPr>
      <w:r/>
      <w:hyperlink r:id="rId10">
        <w:r>
          <w:rPr>
            <w:color w:val="0000EE"/>
            <w:u w:val="single"/>
          </w:rPr>
          <w:t>https://bitcoinist.com/intelmarkets-intl-the-novel-ai-powered-platform-hailed-as-the-future-of-crypto-trading/</w:t>
        </w:r>
      </w:hyperlink>
      <w:r>
        <w:t xml:space="preserve"> - Highlights the project's current stage in its Initial Coin Offering (ICO) and the amount raised so far.</w:t>
      </w:r>
      <w:r/>
    </w:p>
    <w:p>
      <w:pPr>
        <w:pStyle w:val="ListNumber"/>
        <w:spacing w:line="240" w:lineRule="auto"/>
        <w:ind w:left="720"/>
      </w:pPr>
      <w:r/>
      <w:hyperlink r:id="rId11">
        <w:r>
          <w:rPr>
            <w:color w:val="0000EE"/>
            <w:u w:val="single"/>
          </w:rPr>
          <w:t>https://en.cryptonomist.ch/2024/12/22/intelmarkets-poised-huge-future-crypto-market/</w:t>
        </w:r>
      </w:hyperlink>
      <w:r>
        <w:t xml:space="preserve"> - Provides forecasts and predictions about the potential growth and appreciation of the INTL token.</w:t>
      </w:r>
      <w:r/>
    </w:p>
    <w:p>
      <w:pPr>
        <w:pStyle w:val="ListNumber"/>
        <w:spacing w:line="240" w:lineRule="auto"/>
        <w:ind w:left="720"/>
      </w:pPr>
      <w:r/>
      <w:hyperlink r:id="rId10">
        <w:r>
          <w:rPr>
            <w:color w:val="0000EE"/>
            <w:u w:val="single"/>
          </w:rPr>
          <w:t>https://bitcoinist.com/intelmarkets-intl-the-novel-ai-powered-platform-hailed-as-the-future-of-crypto-trading/</w:t>
        </w:r>
      </w:hyperlink>
      <w:r>
        <w:t xml:space="preserve"> - Mentions the diverse expertise of the development team, including backgrounds from prestigious institutions like OpenAI and MIT.</w:t>
      </w:r>
      <w:r/>
    </w:p>
    <w:p>
      <w:pPr>
        <w:pStyle w:val="ListNumber"/>
        <w:spacing w:line="240" w:lineRule="auto"/>
        <w:ind w:left="720"/>
      </w:pPr>
      <w:r/>
      <w:hyperlink r:id="rId11">
        <w:r>
          <w:rPr>
            <w:color w:val="0000EE"/>
            <w:u w:val="single"/>
          </w:rPr>
          <w:t>https://en.cryptonomist.ch/2024/12/22/intelmarkets-poised-huge-future-crypto-market/</w:t>
        </w:r>
      </w:hyperlink>
      <w:r>
        <w:t xml:space="preserve"> - Supports the idea that IntelMarkets' approach could drive significant changes in trading practices and user experience in the cryptocurrency market.</w:t>
      </w:r>
      <w:r/>
    </w:p>
    <w:p>
      <w:pPr>
        <w:pStyle w:val="ListNumber"/>
        <w:spacing w:line="240" w:lineRule="auto"/>
        <w:ind w:left="720"/>
      </w:pPr>
      <w:r/>
      <w:hyperlink r:id="rId11">
        <w:r>
          <w:rPr>
            <w:color w:val="0000EE"/>
            <w:u w:val="single"/>
          </w:rPr>
          <w:t>https://en.cryptonomist.ch/2024/12/22/intelmarkets-poised-huge-future-crypto-market/</w:t>
        </w:r>
      </w:hyperlink>
      <w:r>
        <w:t xml:space="preserve"> - Details the platform's features such as Intell-M Channel analytic tool and quantum proofing solution, enhancing its competitive advantage.</w:t>
      </w:r>
      <w:r/>
    </w:p>
    <w:p>
      <w:pPr>
        <w:pStyle w:val="ListNumber"/>
        <w:spacing w:line="240" w:lineRule="auto"/>
        <w:ind w:left="720"/>
      </w:pPr>
      <w:r/>
      <w:hyperlink r:id="rId12">
        <w:r>
          <w:rPr>
            <w:color w:val="0000EE"/>
            <w:u w:val="single"/>
          </w:rPr>
          <w:t>https://www.analyticsinsight.net/cryptocurrency-analytics-insight/bullish-alert-memecoin-guru-who-nailed-20x-gains-in-3-months-reveals-her-winning-formula-for-latecomers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itcoinist.com/intelmarkets-intl-the-novel-ai-powered-platform-hailed-as-the-future-of-crypto-trading/" TargetMode="External"/><Relationship Id="rId11" Type="http://schemas.openxmlformats.org/officeDocument/2006/relationships/hyperlink" Target="https://en.cryptonomist.ch/2024/12/22/intelmarkets-poised-huge-future-crypto-market/" TargetMode="External"/><Relationship Id="rId12" Type="http://schemas.openxmlformats.org/officeDocument/2006/relationships/hyperlink" Target="https://www.analyticsinsight.net/cryptocurrency-analytics-insight/bullish-alert-memecoin-guru-who-nailed-20x-gains-in-3-months-reveals-her-winning-formula-for-latecom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