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Lightchain AI emerges as a key player in the cryptocurrency resurgence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cryptocurrency market anticipates a significant resurgence, Lightchain AI is emerging as a prominent option among both analysts and investors. In an impressive showing, the project's presale has raised over $9.1 million, with tokens priced at $0.004875 each. Analysts speculate that the anticipated returns from this token may rival the explosive growth historically demonstrated by meme coins, including PEPE.</w:t>
      </w:r>
      <w:r/>
    </w:p>
    <w:p>
      <w:r/>
      <w:r>
        <w:t>The rise of Lightchain AI occurs at a time when meme-based cryptocurrencies, such as PEPE, have begun to struggle. These coins gained attention through viral advertising and substantial profit margins for early investors. However, their lack of substantive value and reliance on speculative enthusiasm have led to declining returns. In contrast, Lightchain AI is seen as satisfying a growing demand for more meaningful investment opportunities. By integrating artificial intelligence (AI) with blockchain technology, it presents a compelling proposition that appeals to ordinary investors as well as large-scale financiers.</w:t>
      </w:r>
      <w:r/>
    </w:p>
    <w:p>
      <w:r/>
      <w:r>
        <w:t>Analysts predict that Lightchain AI could experience unprecedented growth, with forecasts suggesting a potential increase of as much as 17,500%. Their optimism is primarily rooted in the project's innovative ecosystem and detailed roadmap, which emphasises technological advancements. Central to its design is the development of decentralised AI applications, supported by scalable infrastructure and strong security protocols. Such features not only attract developers but also facilitate enterprise-level adoption, thereby laying a robust foundation for sustained growth.</w:t>
      </w:r>
      <w:r/>
    </w:p>
    <w:p>
      <w:r/>
      <w:r>
        <w:t>Lightchain AI aims to drastically change the blockchain sector by artfully merging AI technology within its framework. In doing so, the project positions itself to spearhead the next market surge by offering decentralised AI solutions to tackle tangible challenges faced in the business world. The roadmap indicates a strategic vision for growth by 2025, with key milestones including the Testnet launch in January, accompanied by a Mainnet launch in March and an Ecosystem Expansion in May to encourage partnerships and engage developers.</w:t>
      </w:r>
      <w:r/>
    </w:p>
    <w:p>
      <w:r/>
      <w:r>
        <w:t>As the presale advances, investors are urged to consider their timing for potential investments. The imminent shift to the next pricing stage, set at $0.00525, puts additional pressure on prospective investors who may be keen to maximise their portfolio returns. A $1,000 investment could yield significant growth, particularly as key developments unfold within the project, including the mainnet rollout and newly introduced tools for decentralised applications.</w:t>
      </w:r>
      <w:r/>
    </w:p>
    <w:p>
      <w:r/>
      <w:r>
        <w:t>With its successful fundraising efforts, cutting-edge technology, and practical solutions poised for market readiness, Lightchain AI stands out in the evolving cryptocurrency space, attracting attention from seasoned investors and newcomers alike as the potential for price appreciation grows.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https://coinstats.app/news/e80177880c1aef6e43fe8d401b4193139b07edf7070ed13e09a9388c9a3eef90_Lightchain-AI%E2%80%99s-Meteoric-Rise-Poised-to-Outshine-POPCAT-Next-Year-%E2%80%93-Here%E2%80%99s-Why/</w:t>
        </w:r>
      </w:hyperlink>
      <w:r>
        <w:t xml:space="preserve"> - Corroborates the $9.1 million raised in Lightchain AI's presale and its potential to outshine other tokens like POPCAT.</w:t>
      </w:r>
      <w:r/>
    </w:p>
    <w:p>
      <w:pPr>
        <w:pStyle w:val="ListNumber"/>
        <w:spacing w:line="240" w:lineRule="auto"/>
        <w:ind w:left="720"/>
      </w:pPr>
      <w:r/>
      <w:hyperlink r:id="rId10">
        <w:r>
          <w:rPr>
            <w:color w:val="0000EE"/>
            <w:u w:val="single"/>
          </w:rPr>
          <w:t>https://coinstats.app/news/e80177880c1aef6e43fe8d401b4193139b07edf7070ed13e09a9388c9a3eef90_Lightchain-AI%E2%80%99s-Meteoric-Rise-Poised-to-Outshine-POPCAT-Next-Year-%E2%80%93-Here%E2%80%99s-Why/</w:t>
        </w:r>
      </w:hyperlink>
      <w:r>
        <w:t xml:space="preserve"> - Explains the innovative approach of Lightchain AI by integrating AI with blockchain technology and its appeal to both casual investors and blockchain developers.</w:t>
      </w:r>
      <w:r/>
    </w:p>
    <w:p>
      <w:pPr>
        <w:pStyle w:val="ListNumber"/>
        <w:spacing w:line="240" w:lineRule="auto"/>
        <w:ind w:left="720"/>
      </w:pPr>
      <w:r/>
      <w:hyperlink r:id="rId11">
        <w:r>
          <w:rPr>
            <w:color w:val="0000EE"/>
            <w:u w:val="single"/>
          </w:rPr>
          <w:t>https://lightchain.ai</w:t>
        </w:r>
      </w:hyperlink>
      <w:r>
        <w:t xml:space="preserve"> - Details the Lightchain AI presale, including benefits for early adopters such as discounted prices and governance voting rights.</w:t>
      </w:r>
      <w:r/>
    </w:p>
    <w:p>
      <w:pPr>
        <w:pStyle w:val="ListNumber"/>
        <w:spacing w:line="240" w:lineRule="auto"/>
        <w:ind w:left="720"/>
      </w:pPr>
      <w:r/>
      <w:hyperlink r:id="rId11">
        <w:r>
          <w:rPr>
            <w:color w:val="0000EE"/>
            <w:u w:val="single"/>
          </w:rPr>
          <w:t>https://lightchain.ai</w:t>
        </w:r>
      </w:hyperlink>
      <w:r>
        <w:t xml:space="preserve"> - Describes the Transparent AI Framework and decentralized governance of Lightchain AI, ensuring accountability and community involvement.</w:t>
      </w:r>
      <w:r/>
    </w:p>
    <w:p>
      <w:pPr>
        <w:pStyle w:val="ListNumber"/>
        <w:spacing w:line="240" w:lineRule="auto"/>
        <w:ind w:left="720"/>
      </w:pPr>
      <w:r/>
      <w:hyperlink r:id="rId12">
        <w:r>
          <w:rPr>
            <w:color w:val="0000EE"/>
            <w:u w:val="single"/>
          </w:rPr>
          <w:t>https://icoholder.com/en/news/lightchain-ai-emerges-as-a-challenger-to-binance-coin-bnb</w:t>
        </w:r>
      </w:hyperlink>
      <w:r>
        <w:t xml:space="preserve"> - Highlights Lightchain AI's $9.1 million presale and its positioning as a challenger to established tokens like Binance Coin (BNB).</w:t>
      </w:r>
      <w:r/>
    </w:p>
    <w:p>
      <w:pPr>
        <w:pStyle w:val="ListNumber"/>
        <w:spacing w:line="240" w:lineRule="auto"/>
        <w:ind w:left="720"/>
      </w:pPr>
      <w:r/>
      <w:hyperlink r:id="rId12">
        <w:r>
          <w:rPr>
            <w:color w:val="0000EE"/>
            <w:u w:val="single"/>
          </w:rPr>
          <w:t>https://icoholder.com/en/news/lightchain-ai-emerges-as-a-challenger-to-binance-coin-bnb</w:t>
        </w:r>
      </w:hyperlink>
      <w:r>
        <w:t xml:space="preserve"> - Discusses the market dynamics and the potential impact of Lightchain AI on the cryptocurrency landscape, including competition with BNB.</w:t>
      </w:r>
      <w:r/>
    </w:p>
    <w:p>
      <w:pPr>
        <w:pStyle w:val="ListNumber"/>
        <w:spacing w:line="240" w:lineRule="auto"/>
        <w:ind w:left="720"/>
      </w:pPr>
      <w:r/>
      <w:hyperlink r:id="rId10">
        <w:r>
          <w:rPr>
            <w:color w:val="0000EE"/>
            <w:u w:val="single"/>
          </w:rPr>
          <w:t>https://coinstats.app/news/e80177880c1aef6e43fe8d401b4193139b07edf7070ed13e09a9388c9a3eef90_Lightchain-AI%E2%80%99s-Meteoric-Rise-Poised-to-Outshine-POPCAT-Next-Year-%E2%80%93-Here%E2%80%99s-Why/</w:t>
        </w:r>
      </w:hyperlink>
      <w:r>
        <w:t xml:space="preserve"> - Provides details on the token allocation, including presale, staking rewards, liquidity, marketing, treasury, and team allocations.</w:t>
      </w:r>
      <w:r/>
    </w:p>
    <w:p>
      <w:pPr>
        <w:pStyle w:val="ListNumber"/>
        <w:spacing w:line="240" w:lineRule="auto"/>
        <w:ind w:left="720"/>
      </w:pPr>
      <w:r/>
      <w:hyperlink r:id="rId10">
        <w:r>
          <w:rPr>
            <w:color w:val="0000EE"/>
            <w:u w:val="single"/>
          </w:rPr>
          <w:t>https://coinstats.app/news/e80177880c1aef6e43fe8d401b4193139b07edf7070ed13e09a9388c9a3eef90_Lightchain-AI%E2%80%99s-Meteoric-Rise-Poised-to-Outshine-POPCAT-Next-Year-%E2%80%93-Here%E2%80%99s-Why/</w:t>
        </w:r>
      </w:hyperlink>
      <w:r>
        <w:t xml:space="preserve"> - Explains the potential for Lightchain AI's growth, including its unique value proposition and practical applications.</w:t>
      </w:r>
      <w:r/>
    </w:p>
    <w:p>
      <w:pPr>
        <w:pStyle w:val="ListNumber"/>
        <w:spacing w:line="240" w:lineRule="auto"/>
        <w:ind w:left="720"/>
      </w:pPr>
      <w:r/>
      <w:hyperlink r:id="rId12">
        <w:r>
          <w:rPr>
            <w:color w:val="0000EE"/>
            <w:u w:val="single"/>
          </w:rPr>
          <w:t>https://icoholder.com/en/news/lightchain-ai-emerges-as-a-challenger-to-binance-coin-bnb</w:t>
        </w:r>
      </w:hyperlink>
      <w:r>
        <w:t xml:space="preserve"> - Mentions the strategic vision for growth by 2025, including key milestones like the Testnet launch, Mainnet launch, and Ecosystem Expansion.</w:t>
      </w:r>
      <w:r/>
    </w:p>
    <w:p>
      <w:pPr>
        <w:pStyle w:val="ListNumber"/>
        <w:spacing w:line="240" w:lineRule="auto"/>
        <w:ind w:left="720"/>
      </w:pPr>
      <w:r/>
      <w:hyperlink r:id="rId11">
        <w:r>
          <w:rPr>
            <w:color w:val="0000EE"/>
            <w:u w:val="single"/>
          </w:rPr>
          <w:t>https://lightchain.ai</w:t>
        </w:r>
      </w:hyperlink>
      <w:r>
        <w:t xml:space="preserve"> - Describes the decentralised AI applications and the emphasis on scalable infrastructure and strong security protocols.</w:t>
      </w:r>
      <w:r/>
    </w:p>
    <w:p>
      <w:pPr>
        <w:pStyle w:val="ListNumber"/>
        <w:spacing w:line="240" w:lineRule="auto"/>
        <w:ind w:left="720"/>
      </w:pPr>
      <w:r/>
      <w:hyperlink r:id="rId10">
        <w:r>
          <w:rPr>
            <w:color w:val="0000EE"/>
            <w:u w:val="single"/>
          </w:rPr>
          <w:t>https://coinstats.app/news/e80177880c1aef6e43fe8d401b4193139b07edf7070ed13e09a9388c9a3eef90_Lightchain-AI%E2%80%99s-Meteoric-Rise-Poised-to-Outshine-POPCAT-Next-Year-%E2%80%93-Here%E2%80%99s-Why/</w:t>
        </w:r>
      </w:hyperlink>
      <w:r>
        <w:t xml:space="preserve"> - Discusses the potential for significant growth and the impact of upcoming pricing stages on investor decisions.</w:t>
      </w:r>
      <w:r/>
    </w:p>
    <w:p>
      <w:pPr>
        <w:pStyle w:val="ListNumber"/>
        <w:spacing w:line="240" w:lineRule="auto"/>
        <w:ind w:left="720"/>
      </w:pPr>
      <w:r/>
      <w:hyperlink r:id="rId13">
        <w:r>
          <w:rPr>
            <w:color w:val="0000EE"/>
            <w:u w:val="single"/>
          </w:rPr>
          <w:t>https://techbullion.com/top-analyst-recommends-doubling-down-on-lightchain-ai-before-price-skyrocket-pepe-level-17500-potential/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instats.app/news/e80177880c1aef6e43fe8d401b4193139b07edf7070ed13e09a9388c9a3eef90_Lightchain-AI%E2%80%99s-Meteoric-Rise-Poised-to-Outshine-POPCAT-Next-Year-%E2%80%93-Here%E2%80%99s-Why/" TargetMode="External"/><Relationship Id="rId11" Type="http://schemas.openxmlformats.org/officeDocument/2006/relationships/hyperlink" Target="https://lightchain.ai" TargetMode="External"/><Relationship Id="rId12" Type="http://schemas.openxmlformats.org/officeDocument/2006/relationships/hyperlink" Target="https://icoholder.com/en/news/lightchain-ai-emerges-as-a-challenger-to-binance-coin-bnb" TargetMode="External"/><Relationship Id="rId13" Type="http://schemas.openxmlformats.org/officeDocument/2006/relationships/hyperlink" Target="https://techbullion.com/top-analyst-recommends-doubling-down-on-lightchain-ai-before-price-skyrocket-pepe-level-17500-potenti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