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Marubeni launches innovative battery energy storage project in Vietnam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Japan’s Marubeni Corporation has launched a demonstration project for its 3.7MWh Battery Energy Storage System (BESS) on December 20, 2023, through its wholly owned subsidiary, Marubeni Green Power Vietnam Co., Ltd. This initiative marks a significant step in the collaboration established last year with VinES, a subsidiary of the Vietnamese conglomerate Vingroup, which aims to enhance energy solutions in Vietnam.</w:t>
      </w:r>
      <w:r/>
    </w:p>
    <w:p>
      <w:r/>
      <w:r>
        <w:t>The BESS will be installed and operated at Vinpearl Resort Nha Trang, also owned by a subsidiary of Vingroup. The system is developed and manufactured by VinFast Auto Ltd., under the VinFast Energy brand, another one of Vingroup’s subsidiaries. Marubeni's role as the owner of the BESS involves providing a service that aims to reduce electricity costs by strategically charging and discharging the battery system. This approach exploits time-of-use electricity rate differentials to optimise energy costs, representing one of the first such business models for a BESS of this scale in Vietnam.</w:t>
      </w:r>
      <w:r/>
    </w:p>
    <w:p>
      <w:r/>
      <w:r>
        <w:t>Satoru Harada, the Chief Operating Officer of the Power Division at Marubeni Corporation, highlighted the significance of this collaboration, stating, “We are delighted to collaborate with Vingroup through the first undertaking at Vinpearl, utilising the BESS manufactured domestically by VinFast Energy. This will also open new business opportunities for Marubeni in the Vietnamese market by providing BESS services to manufacturing and business facilities, helping customers optimise operational costs while driving the green transition through rooftop solar integration as an integrated solution.”</w:t>
      </w:r>
      <w:r/>
    </w:p>
    <w:p>
      <w:r/>
      <w:r>
        <w:t>The BESS technology is increasingly popular globally as an advanced solution for energy storage. It provides the flexibility to store and supply electricity according to demand, especially effective during periods of peak consumption by storing energy generated during off-peak hours. This capability assists in alleviating stress on the power grid.</w:t>
      </w:r>
      <w:r/>
    </w:p>
    <w:p>
      <w:r/>
      <w:r>
        <w:t>Additionally, the BESS can seamlessly integrate with renewable energy sources such as solar and wind power, addressing the intermittency issues associated with these technologies while enhancing the efficiency of renewable energy integration into the grid. As the world moves towards more sustainable energy systems, the role of BESS is becoming increasingly crucial, marking it as a key contributor to the ongoing energy transition efforts.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https://theinvestor.vn/vingroup-marubeni-launches-37-mwh-battery-energy-storage-system-in-vietnam-d13845.html</w:t>
        </w:r>
      </w:hyperlink>
      <w:r>
        <w:t xml:space="preserve"> - Corroborates the launch of the 3.7 MWh BESS project by Marubeni and Vingroup, including the location and technical specifications of the system.</w:t>
      </w:r>
      <w:r/>
    </w:p>
    <w:p>
      <w:pPr>
        <w:pStyle w:val="ListNumber"/>
        <w:spacing w:line="240" w:lineRule="auto"/>
        <w:ind w:left="720"/>
      </w:pPr>
      <w:r/>
      <w:hyperlink r:id="rId11">
        <w:r>
          <w:rPr>
            <w:color w:val="0000EE"/>
            <w:u w:val="single"/>
          </w:rPr>
          <w:t>https://www.marubeni.com/en/news/2024/info/00059.html</w:t>
        </w:r>
      </w:hyperlink>
      <w:r>
        <w:t xml:space="preserve"> - Provides details on the BESS demonstration project, including the collaboration between Marubeni and Vingroup, and the role of VinFast Energy in developing the system.</w:t>
      </w:r>
      <w:r/>
    </w:p>
    <w:p>
      <w:pPr>
        <w:pStyle w:val="ListNumber"/>
        <w:spacing w:line="240" w:lineRule="auto"/>
        <w:ind w:left="720"/>
      </w:pPr>
      <w:r/>
      <w:hyperlink r:id="rId12">
        <w:r>
          <w:rPr>
            <w:color w:val="0000EE"/>
            <w:u w:val="single"/>
          </w:rPr>
          <w:t>https://www.marubeni.com/jp/news/2024/info/00059.html</w:t>
        </w:r>
      </w:hyperlink>
      <w:r>
        <w:t xml:space="preserve"> - Supports the information on the BESS project, including the installation at Vinpearl Resort Nha Trang and the business model of reducing electricity costs using time-of-use rate differentials.</w:t>
      </w:r>
      <w:r/>
    </w:p>
    <w:p>
      <w:pPr>
        <w:pStyle w:val="ListNumber"/>
        <w:spacing w:line="240" w:lineRule="auto"/>
        <w:ind w:left="720"/>
      </w:pPr>
      <w:r/>
      <w:hyperlink r:id="rId10">
        <w:r>
          <w:rPr>
            <w:color w:val="0000EE"/>
            <w:u w:val="single"/>
          </w:rPr>
          <w:t>https://theinvestor.vn/vingroup-marubeni-launches-37-mwh-battery-energy-storage-system-in-vietnam-d13845.html</w:t>
        </w:r>
      </w:hyperlink>
      <w:r>
        <w:t xml:space="preserve"> - Confirms that the BESS is installed and operated at a Vinpearl resort and is developed and manufactured by VinFast under the VinFast Energy brand.</w:t>
      </w:r>
      <w:r/>
    </w:p>
    <w:p>
      <w:pPr>
        <w:pStyle w:val="ListNumber"/>
        <w:spacing w:line="240" w:lineRule="auto"/>
        <w:ind w:left="720"/>
      </w:pPr>
      <w:r/>
      <w:hyperlink r:id="rId11">
        <w:r>
          <w:rPr>
            <w:color w:val="0000EE"/>
            <w:u w:val="single"/>
          </w:rPr>
          <w:t>https://www.marubeni.com/en/news/2024/info/00059.html</w:t>
        </w:r>
      </w:hyperlink>
      <w:r>
        <w:t xml:space="preserve"> - Details Marubeni's role as the owner of the BESS and its service to reduce electricity costs by exploiting time-of-use electricity rate differentials.</w:t>
      </w:r>
      <w:r/>
    </w:p>
    <w:p>
      <w:pPr>
        <w:pStyle w:val="ListNumber"/>
        <w:spacing w:line="240" w:lineRule="auto"/>
        <w:ind w:left="720"/>
      </w:pPr>
      <w:r/>
      <w:hyperlink r:id="rId12">
        <w:r>
          <w:rPr>
            <w:color w:val="0000EE"/>
            <w:u w:val="single"/>
          </w:rPr>
          <w:t>https://www.marubeni.com/jp/news/2024/info/00059.html</w:t>
        </w:r>
      </w:hyperlink>
      <w:r>
        <w:t xml:space="preserve"> - Highlights the significance of the collaboration between Marubeni and Vingroup, and the potential for new business opportunities in the Vietnamese market.</w:t>
      </w:r>
      <w:r/>
    </w:p>
    <w:p>
      <w:pPr>
        <w:pStyle w:val="ListNumber"/>
        <w:spacing w:line="240" w:lineRule="auto"/>
        <w:ind w:left="720"/>
      </w:pPr>
      <w:r/>
      <w:hyperlink r:id="rId10">
        <w:r>
          <w:rPr>
            <w:color w:val="0000EE"/>
            <w:u w:val="single"/>
          </w:rPr>
          <w:t>https://theinvestor.vn/vingroup-marubeni-launches-37-mwh-battery-energy-storage-system-in-vietnam-d13845.html</w:t>
        </w:r>
      </w:hyperlink>
      <w:r>
        <w:t xml:space="preserve"> - Explains the benefits of BESS technology, including its ability to store and supply electricity according to demand and alleviate stress on the power grid.</w:t>
      </w:r>
      <w:r/>
    </w:p>
    <w:p>
      <w:pPr>
        <w:pStyle w:val="ListNumber"/>
        <w:spacing w:line="240" w:lineRule="auto"/>
        <w:ind w:left="720"/>
      </w:pPr>
      <w:r/>
      <w:hyperlink r:id="rId11">
        <w:r>
          <w:rPr>
            <w:color w:val="0000EE"/>
            <w:u w:val="single"/>
          </w:rPr>
          <w:t>https://www.marubeni.com/en/news/2024/info/00059.html</w:t>
        </w:r>
      </w:hyperlink>
      <w:r>
        <w:t xml:space="preserve"> - Discusses the integration of BESS with renewable energy sources like solar and wind power, addressing intermittency issues and enhancing efficiency.</w:t>
      </w:r>
      <w:r/>
    </w:p>
    <w:p>
      <w:pPr>
        <w:pStyle w:val="ListNumber"/>
        <w:spacing w:line="240" w:lineRule="auto"/>
        <w:ind w:left="720"/>
      </w:pPr>
      <w:r/>
      <w:hyperlink r:id="rId12">
        <w:r>
          <w:rPr>
            <w:color w:val="0000EE"/>
            <w:u w:val="single"/>
          </w:rPr>
          <w:t>https://www.marubeni.com/jp/news/2024/info/00059.html</w:t>
        </w:r>
      </w:hyperlink>
      <w:r>
        <w:t xml:space="preserve"> - Mentions Marubeni's mid-term strategy 'GC2024' and its focus on green business, including the development of new power services in Vietnam.</w:t>
      </w:r>
      <w:r/>
    </w:p>
    <w:p>
      <w:pPr>
        <w:pStyle w:val="ListNumber"/>
        <w:spacing w:line="240" w:lineRule="auto"/>
        <w:ind w:left="720"/>
      </w:pPr>
      <w:r/>
      <w:hyperlink r:id="rId10">
        <w:r>
          <w:rPr>
            <w:color w:val="0000EE"/>
            <w:u w:val="single"/>
          </w:rPr>
          <w:t>https://theinvestor.vn/vingroup-marubeni-launches-37-mwh-battery-energy-storage-system-in-vietnam-d13845.html</w:t>
        </w:r>
      </w:hyperlink>
      <w:r>
        <w:t xml:space="preserve"> - Confirms the project's alignment with Marubeni's goal to contribute to a stable power supply for commercial and industrial consumers in Vietnam.</w:t>
      </w:r>
      <w:r/>
    </w:p>
    <w:p>
      <w:pPr>
        <w:pStyle w:val="ListNumber"/>
        <w:spacing w:line="240" w:lineRule="auto"/>
        <w:ind w:left="720"/>
      </w:pPr>
      <w:r/>
      <w:hyperlink r:id="rId13">
        <w:r>
          <w:rPr>
            <w:color w:val="0000EE"/>
            <w:u w:val="single"/>
          </w:rPr>
          <w:t>https://batteryindustry.net/marubeni-demonstrates-its-3-7mwh-battery-energy-storage-system/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investor.vn/vingroup-marubeni-launches-37-mwh-battery-energy-storage-system-in-vietnam-d13845.html" TargetMode="External"/><Relationship Id="rId11" Type="http://schemas.openxmlformats.org/officeDocument/2006/relationships/hyperlink" Target="https://www.marubeni.com/en/news/2024/info/00059.html" TargetMode="External"/><Relationship Id="rId12" Type="http://schemas.openxmlformats.org/officeDocument/2006/relationships/hyperlink" Target="https://www.marubeni.com/jp/news/2024/info/00059.html" TargetMode="External"/><Relationship Id="rId13" Type="http://schemas.openxmlformats.org/officeDocument/2006/relationships/hyperlink" Target="https://batteryindustry.net/marubeni-demonstrates-its-3-7mwh-battery-energy-storage-syste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