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knowledge fragmentation in the digital 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fifteen years, the internet has transitioned from a primarily search-based model to a complex, interwoven ecosystem involving various content producers and aggregators. This evolution has been largely influenced by advancements in search engine technology, culminating in innovations such as Google’s Knowledge Graph, which revealed a growing preference among users for direct answers over extensive content, despite the reliance on rich data sourced from knowledge platforms.</w:t>
      </w:r>
      <w:r/>
    </w:p>
    <w:p>
      <w:r/>
      <w:r>
        <w:t>In response to this changing landscape, content providers have adapted their strategies, employing search engine optimization (SEO) techniques and structured data to enhance visibility and traffic. This mutually beneficial relationship led to the establishment of a search-based marketing industry, reliant on the synergy between content creators and search engines.</w:t>
      </w:r>
      <w:r/>
    </w:p>
    <w:p>
      <w:r/>
      <w:r>
        <w:t>The advent of cloud computing marked yet another significant shift, with businesses rapidly adopting Infrastructure-as-a-Service (IaaS) to optimise operational efficiency and minimise costs. This trend paved the way for Software-as-a-Service (SaaS) models, giving rise to a plethora of innovative companies that transformed software development, distribution, and accessibility, ushering in an era of scalable and cost-effective technology solutions.</w:t>
      </w:r>
      <w:r/>
    </w:p>
    <w:p>
      <w:r/>
      <w:r>
        <w:t>Currently, a further technological transition is underway with the rise of conversational interfaces. Although initial virtual assistants, such as Siri, and various chatbots offered innovative engagement methods, they remained fundamentally rooted in traditional knowledge frameworks. They merely provided new avenues for user interaction without fundamentally altering how knowledge was structured and consumed.</w:t>
      </w:r>
      <w:r/>
    </w:p>
    <w:p>
      <w:r/>
      <w:r>
        <w:t>The latest wave of change is marked by the rapid emergence of large language models (LLMs) and artificial intelligence (AI) agents. While the foundational technology of AI has been in development for years, its recent growth over the past two years has significantly impacted businesses across various sectors. This has resulted in a disruption of the once clearly defined dynamic between knowledge creators and users, raising concerns regarding content ownership, attribution, and monetisation for knowledge platforms.</w:t>
      </w:r>
      <w:r/>
    </w:p>
    <w:p>
      <w:r/>
      <w:r>
        <w:t>Ellen Brandenberger, Senior Director of Product Innovation at Stack Overflow, has commented on this shift, noting the emerging fragmentation within the knowledge ecosystem. AI-driven agents do not simply serve as interfaces; they synthesise and present information in ways that can entirely obscure or bypass original content creators. As these systems increasingly function as the portals through which users access information, the gap between knowledge production and user interaction widens, leading to what is termed a "knowledge fragmentation" effect.</w:t>
      </w:r>
      <w:r/>
    </w:p>
    <w:p>
      <w:r/>
      <w:r>
        <w:t>The fragmentation introduces several critical challenges for the larger knowledge ecosystem: Firstly, there is a fundamental differentiation between answers and knowledge, as LLMs can generate information without necessarily providing the nuanced context necessary for real-world applicability. Furthermore, this over-reliance on AI-generated knowledge diminishes the traditional feedback loop that fuels content creation, leading to a brain drain effect where the incentive to produce and disseminate new, insightful information declines. Lastly, there are growing concerns about the erosion of trust, as users begin to scrutinise the reliability of AI-generated responses without clear indications of original sources or credibility—an especially pertinent issue in technical domains where accuracy is paramount.</w:t>
      </w:r>
      <w:r/>
    </w:p>
    <w:p>
      <w:r/>
      <w:r>
        <w:t>In response to these challenges, community platforms are proposing a new business model—Knowledge-as-a-Service. This approach prioritises the creation, curation, and validation of knowledge within a sustainable ecosystem, designed to support collaboration among content creators, platforms, and AI providers. At its heart, Knowledge-as-a-Service seeks to establish a comprehensive, high-quality knowledge base that underpins technological advancements while ensuring fair usage of data.</w:t>
      </w:r>
      <w:r/>
    </w:p>
    <w:p>
      <w:r/>
      <w:r>
        <w:t>The implementation of this model calls for robust access to trusted, validated, and contemporary technical content from platforms, which can foster a self-reinforcing knowledge ecosystem. By facilitating an ongoing cycle of knowledge creation and validation, businesses can better tackle the "LLM brain drain" and enhance the trustworthiness of current knowledge economies.</w:t>
      </w:r>
      <w:r/>
    </w:p>
    <w:p>
      <w:r/>
      <w:r>
        <w:t>As firms increasingly recognise the critical importance of ethical data management and the reinvestment in content-producing communities, the future of the knowledge economy appears to hinge on collaborative methodologies that honour content creation and emphasise transparency. Knowledge-as-a-Service could be pivotal in guiding platforms towards maintaining relevance while nurturing new generations of digital tools and applications.</w:t>
      </w:r>
      <w:r/>
    </w:p>
    <w:p>
      <w:r/>
      <w:r>
        <w:t>This strategic pivot not only addresses present-day challenges but also articulates a vision for a more sustainable future, wherein knowledge exchange remains accessible, open, and mutually beneficial for all participants. As the digital landscape continues to develop, businesses are presented with the imperative to uphold the integrity and richness of community-driven knowledge, ensuring the foundational principles of the internet endure amidst ongoing 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https://www.q-tech.org/how-googles-knowledge-graph-affects-search-results/</w:t>
        </w:r>
      </w:hyperlink>
      <w:r>
        <w:t xml:space="preserve"> - This article explains how Google's Knowledge Graph affects search results by enhancing semantic search, understanding user intent, and using natural language processing (NLP) and structured data markup. It highlights the impact on SEO strategies and user experience.</w:t>
      </w:r>
      <w:r/>
    </w:p>
    <w:p>
      <w:pPr>
        <w:pStyle w:val="ListNumber"/>
        <w:spacing w:line="240" w:lineRule="auto"/>
        <w:ind w:left="720"/>
      </w:pPr>
      <w:r/>
      <w:hyperlink r:id="rId11">
        <w:r>
          <w:rPr>
            <w:color w:val="0000EE"/>
            <w:u w:val="single"/>
          </w:rPr>
          <w:t>https://www.vontweb.com/blog/google-knowledge-graph-impacting-seo/</w:t>
        </w:r>
      </w:hyperlink>
      <w:r>
        <w:t xml:space="preserve"> - This article discusses how the Google Knowledge Graph impacts branded organic search, leading to a decrease in site visits due to users finding information directly within the Knowledge Graph, and how it affects SEO metrics.</w:t>
      </w:r>
      <w:r/>
    </w:p>
    <w:p>
      <w:pPr>
        <w:pStyle w:val="ListNumber"/>
        <w:spacing w:line="240" w:lineRule="auto"/>
        <w:ind w:left="720"/>
      </w:pPr>
      <w:r/>
      <w:hyperlink r:id="rId12">
        <w:r>
          <w:rPr>
            <w:color w:val="0000EE"/>
            <w:u w:val="single"/>
          </w:rPr>
          <w:t>https://ahrefs.com/blog/google-knowledge-graph/</w:t>
        </w:r>
      </w:hyperlink>
      <w:r>
        <w:t xml:space="preserve"> - This article explains the Google Knowledge Graph's role in understanding search intent, its influence on SEO, and how it provides more relevant search results by going beyond keyword matching.</w:t>
      </w:r>
      <w:r/>
    </w:p>
    <w:p>
      <w:pPr>
        <w:pStyle w:val="ListNumber"/>
        <w:spacing w:line="240" w:lineRule="auto"/>
        <w:ind w:left="720"/>
      </w:pPr>
      <w:r/>
      <w:hyperlink r:id="rId10">
        <w:r>
          <w:rPr>
            <w:color w:val="0000EE"/>
            <w:u w:val="single"/>
          </w:rPr>
          <w:t>https://www.q-tech.org/how-googles-knowledge-graph-affects-search-results/</w:t>
        </w:r>
      </w:hyperlink>
      <w:r>
        <w:t xml:space="preserve"> - This source further elaborates on the practical applications of knowledge graphs in SEO, enhancing search result accuracy and context, and the future of search with a focus on semantic search and contextual understanding.</w:t>
      </w:r>
      <w:r/>
    </w:p>
    <w:p>
      <w:pPr>
        <w:pStyle w:val="ListNumber"/>
        <w:spacing w:line="240" w:lineRule="auto"/>
        <w:ind w:left="720"/>
      </w:pPr>
      <w:r/>
      <w:hyperlink r:id="rId13">
        <w:r>
          <w:rPr>
            <w:color w:val="0000EE"/>
            <w:u w:val="single"/>
          </w:rPr>
          <w:t>https://www.techradar.com/pro/why-knowledge-as-a-service-will-redefine-the-internet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tech.org/how-googles-knowledge-graph-affects-search-results/" TargetMode="External"/><Relationship Id="rId11" Type="http://schemas.openxmlformats.org/officeDocument/2006/relationships/hyperlink" Target="https://www.vontweb.com/blog/google-knowledge-graph-impacting-seo/" TargetMode="External"/><Relationship Id="rId12" Type="http://schemas.openxmlformats.org/officeDocument/2006/relationships/hyperlink" Target="https://ahrefs.com/blog/google-knowledge-graph/" TargetMode="External"/><Relationship Id="rId13" Type="http://schemas.openxmlformats.org/officeDocument/2006/relationships/hyperlink" Target="https://www.techradar.com/pro/why-knowledge-as-a-service-will-redefine-the-inter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