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machine learning algorithm TabPFN revolutionises data handling across multiple fields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newly developed machine learning algorithm named TabPFN, created by a research team led by Prof. Dr. Frank Hutter from the University of Freiburg, stands at the forefront of improving data handling in various fields, including biomedicine, economics, and physics. The algorithm, motivated by methodologies associated with large language models, demonstrates a remarkable ability to address the challenges of incomplete data sets by filling gaps and identifying outliers.</w:t>
      </w:r>
      <w:r/>
    </w:p>
    <w:p>
      <w:r/>
      <w:r>
        <w:t>The results of this innovative research were published in the journal Nature, detailing the collaborative effort that involved the University Medical Center Freiburg, Charité — Berlin University Medicine, Freiburg-based startup PriorLabs, and the ELLIS Institute Tübingen. The interdisciplinary nature of the project highlights the increasing relevance of artificial intelligence in scientific research and data analysis.</w:t>
      </w:r>
      <w:r/>
    </w:p>
    <w:p>
      <w:r/>
      <w:r>
        <w:t>The significance of the TabPFN algorithm lies in its superior performance in scenarios often encountered in data analysis—where data sets are incomplete or contain errors. Traditional algorithms, such as XGBoost, are known for their strong performance with large data volumes but frequently struggle with smaller data sets, which are common in various real-world applications. To overcome this, the research team devised a method of training TabPFN using 100 million artificially constructed data sets, which model real-world causal relationships.</w:t>
      </w:r>
      <w:r/>
    </w:p>
    <w:p>
      <w:r/>
      <w:r>
        <w:t>This training enables TabPFN to effectively manage data tables with fewer than 10,000 rows and many missing values or outliers—a condition under which it significantly outperforms its predecessors. The model only requires 50% of the available data to match the accuracy of earlier best-performing models. Furthermore, TabPFN demonstrates efficiency in adapting to new types of data without the need to undergo a fresh learning process for each unique data set. This adaptability mirrors the training approaches seen in language models like Llama, developed by Meta.</w:t>
      </w:r>
      <w:r/>
    </w:p>
    <w:p>
      <w:r/>
      <w:r>
        <w:t>Prof. Dr. Hutter articulated the practical implications of their work, stating, "The ability to use TabPFN to reliably and quickly calculate predictions from tabular data is beneficial for many disciplines, from biomedicine to economics and physics." He elaborated that the algorithm's design, which requires minimal resources and data, makes it particularly advantageous for small companies and teams that might otherwise struggle with more computationally intensive models.</w:t>
      </w:r>
      <w:r/>
    </w:p>
    <w:p>
      <w:r/>
      <w:r>
        <w:t>Looking ahead, the research team has plans to further enhance the capabilities of TabPFN, aiming to enable it to produce accurate predictions even when working with larger data sets. This development is expected to expand the range of applications for the algorithm across various industries, transforming how businesses and researchers approach data analysis in the age of artificial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https://www.eurekalert.org/news-releases/1069968</w:t>
        </w:r>
      </w:hyperlink>
      <w:r>
        <w:t xml:space="preserve"> - Corroborates the development of the TabPFN algorithm by Prof. Dr. Frank Hutter and its capabilities in handling incomplete data sets and identifying outliers.</w:t>
      </w:r>
      <w:r/>
    </w:p>
    <w:p>
      <w:pPr>
        <w:pStyle w:val="ListNumber"/>
        <w:spacing w:line="240" w:lineRule="auto"/>
        <w:ind w:left="720"/>
      </w:pPr>
      <w:r/>
      <w:hyperlink r:id="rId10">
        <w:r>
          <w:rPr>
            <w:color w:val="0000EE"/>
            <w:u w:val="single"/>
          </w:rPr>
          <w:t>https://www.eurekalert.org/news-releases/1069968</w:t>
        </w:r>
      </w:hyperlink>
      <w:r>
        <w:t xml:space="preserve"> - Details the collaborative effort involving the University Medical Center Freiburg, Charité — Berlin University Medicine, Freiburg-based startup PriorLabs, and the ELLIS Institute Tübingen.</w:t>
      </w:r>
      <w:r/>
    </w:p>
    <w:p>
      <w:pPr>
        <w:pStyle w:val="ListNumber"/>
        <w:spacing w:line="240" w:lineRule="auto"/>
        <w:ind w:left="720"/>
      </w:pPr>
      <w:r/>
      <w:hyperlink r:id="rId10">
        <w:r>
          <w:rPr>
            <w:color w:val="0000EE"/>
            <w:u w:val="single"/>
          </w:rPr>
          <w:t>https://www.eurekalert.org/news-releases/1069968</w:t>
        </w:r>
      </w:hyperlink>
      <w:r>
        <w:t xml:space="preserve"> - Explains the training method of TabPFN using 100 million artificially constructed data sets to model real-world causal relationships.</w:t>
      </w:r>
      <w:r/>
    </w:p>
    <w:p>
      <w:pPr>
        <w:pStyle w:val="ListNumber"/>
        <w:spacing w:line="240" w:lineRule="auto"/>
        <w:ind w:left="720"/>
      </w:pPr>
      <w:r/>
      <w:hyperlink r:id="rId10">
        <w:r>
          <w:rPr>
            <w:color w:val="0000EE"/>
            <w:u w:val="single"/>
          </w:rPr>
          <w:t>https://www.eurekalert.org/news-releases/1069968</w:t>
        </w:r>
      </w:hyperlink>
      <w:r>
        <w:t xml:space="preserve"> - Highlights the superior performance of TabPFN with smaller data sets and its ability to manage data tables with many missing values or outliers.</w:t>
      </w:r>
      <w:r/>
    </w:p>
    <w:p>
      <w:pPr>
        <w:pStyle w:val="ListNumber"/>
        <w:spacing w:line="240" w:lineRule="auto"/>
        <w:ind w:left="720"/>
      </w:pPr>
      <w:r/>
      <w:hyperlink r:id="rId10">
        <w:r>
          <w:rPr>
            <w:color w:val="0000EE"/>
            <w:u w:val="single"/>
          </w:rPr>
          <w:t>https://www.eurekalert.org/news-releases/1069968</w:t>
        </w:r>
      </w:hyperlink>
      <w:r>
        <w:t xml:space="preserve"> - Mentions that TabPFN requires only 50% of the available data to match the accuracy of earlier best-performing models.</w:t>
      </w:r>
      <w:r/>
    </w:p>
    <w:p>
      <w:pPr>
        <w:pStyle w:val="ListNumber"/>
        <w:spacing w:line="240" w:lineRule="auto"/>
        <w:ind w:left="720"/>
      </w:pPr>
      <w:r/>
      <w:hyperlink r:id="rId10">
        <w:r>
          <w:rPr>
            <w:color w:val="0000EE"/>
            <w:u w:val="single"/>
          </w:rPr>
          <w:t>https://www.eurekalert.org/news-releases/1069968</w:t>
        </w:r>
      </w:hyperlink>
      <w:r>
        <w:t xml:space="preserve"> - Describes the efficiency of TabPFN in adapting to new types of data without needing a fresh learning process for each unique data set.</w:t>
      </w:r>
      <w:r/>
    </w:p>
    <w:p>
      <w:pPr>
        <w:pStyle w:val="ListNumber"/>
        <w:spacing w:line="240" w:lineRule="auto"/>
        <w:ind w:left="720"/>
      </w:pPr>
      <w:r/>
      <w:hyperlink r:id="rId10">
        <w:r>
          <w:rPr>
            <w:color w:val="0000EE"/>
            <w:u w:val="single"/>
          </w:rPr>
          <w:t>https://www.eurekalert.org/news-releases/1069968</w:t>
        </w:r>
      </w:hyperlink>
      <w:r>
        <w:t xml:space="preserve"> - Compares the adaptability of TabPFN to the training approaches seen in language models like Llama, developed by Meta.</w:t>
      </w:r>
      <w:r/>
    </w:p>
    <w:p>
      <w:pPr>
        <w:pStyle w:val="ListNumber"/>
        <w:spacing w:line="240" w:lineRule="auto"/>
        <w:ind w:left="720"/>
      </w:pPr>
      <w:r/>
      <w:hyperlink r:id="rId10">
        <w:r>
          <w:rPr>
            <w:color w:val="0000EE"/>
            <w:u w:val="single"/>
          </w:rPr>
          <w:t>https://www.eurekalert.org/news-releases/1069968</w:t>
        </w:r>
      </w:hyperlink>
      <w:r>
        <w:t xml:space="preserve"> - Quotes Prof. Dr. Hutter on the practical implications of TabPFN for various disciplines, including biomedicine, economics, and physics.</w:t>
      </w:r>
      <w:r/>
    </w:p>
    <w:p>
      <w:pPr>
        <w:pStyle w:val="ListNumber"/>
        <w:spacing w:line="240" w:lineRule="auto"/>
        <w:ind w:left="720"/>
      </w:pPr>
      <w:r/>
      <w:hyperlink r:id="rId10">
        <w:r>
          <w:rPr>
            <w:color w:val="0000EE"/>
            <w:u w:val="single"/>
          </w:rPr>
          <w:t>https://www.eurekalert.org/news-releases/1069968</w:t>
        </w:r>
      </w:hyperlink>
      <w:r>
        <w:t xml:space="preserve"> - Explains the advantages of TabPFN for small companies and teams due to its minimal resource and data requirements.</w:t>
      </w:r>
      <w:r/>
    </w:p>
    <w:p>
      <w:pPr>
        <w:pStyle w:val="ListNumber"/>
        <w:spacing w:line="240" w:lineRule="auto"/>
        <w:ind w:left="720"/>
      </w:pPr>
      <w:r/>
      <w:hyperlink r:id="rId10">
        <w:r>
          <w:rPr>
            <w:color w:val="0000EE"/>
            <w:u w:val="single"/>
          </w:rPr>
          <w:t>https://www.eurekalert.org/news-releases/1069968</w:t>
        </w:r>
      </w:hyperlink>
      <w:r>
        <w:t xml:space="preserve"> - Discusses the research team's plans to further enhance TabPFN's capabilities for working with larger data sets.</w:t>
      </w:r>
      <w:r/>
    </w:p>
    <w:p>
      <w:pPr>
        <w:pStyle w:val="ListNumber"/>
        <w:spacing w:line="240" w:lineRule="auto"/>
        <w:ind w:left="720"/>
      </w:pPr>
      <w:r/>
      <w:hyperlink r:id="rId11">
        <w:r>
          <w:rPr>
            <w:color w:val="0000EE"/>
            <w:u w:val="single"/>
          </w:rPr>
          <w:t>https://www.sciencedaily.com/releases/2025/01/250109125630.htm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ekalert.org/news-releases/1069968" TargetMode="External"/><Relationship Id="rId11" Type="http://schemas.openxmlformats.org/officeDocument/2006/relationships/hyperlink" Target="https://www.sciencedaily.com/releases/2025/01/25010912563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