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NMIMS School of Law to host national conference on AI and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Established in 2018, SVKM's NMIMS, School of Law, located in Navi Mumbai, is noted for its innovative legal education approach, offering two degree programmes: BA-LL.B (Hons.) and BBA-LL.B (Hons.). The school’s curriculum is designed to meet the evolving demands of the legal profession by combining theoretical instruction with practical skills development. Students gain experience in key areas such as argument formulation, statutory interpretation, and adaptability in various work environments. The institution also emphasizes the importance of co-curricular and extra-curricular activities, incorporating Moot Court Competitions, Alternative Dispute Resolution (ADR) Competitions, and various legal conferences into students' educational experiences.</w:t>
      </w:r>
      <w:r/>
    </w:p>
    <w:p>
      <w:r/>
      <w:r>
        <w:t>Looking ahead, the institution is organising Athena 3.0, a national conference aimed at discussing the intersection of Artificial Intelligence (AI) with law, society, and environmental issues. Scheduled for 1st March 2025, this conference emerges as a platform for intellectual discourse on how AI can be effectively integrated into different sectors while addressing the myriad legal, ethical, and social challenges it presents. The conference seeks to generate meaningful discussions on topics such as AI's implications for the justice system, human rights considerations, and environmental sustainability.</w:t>
      </w:r>
      <w:r/>
    </w:p>
    <w:p>
      <w:r/>
      <w:r>
        <w:t>The conference's overarching theme is "Harnessing Artificial Intelligence for a Just, Inclusive, and Sustainable Future." Among the sub-themes highlighted for exploration are the intersections of AI with business law, constitutional law, digital security, global security, and aspects of the criminal justice system. Additionally, the conference aims to address AI's role in education, healthcare, environmental law, and its impacts on vulnerable groups' privacy rights.</w:t>
      </w:r>
      <w:r/>
    </w:p>
    <w:p>
      <w:r/>
      <w:r>
        <w:t>Academics, legal professionals, researchers, students, and industry practitioners are encouraged to submit original research papers, review articles, and empirical studies that investigate innovative applications of AI and its implications across various legal and social domains. The aim is to cultivate an environment that fosters collaboration and the exploration of actionable ideas that bridge technology and societal welfare.</w:t>
      </w:r>
      <w:r/>
    </w:p>
    <w:p>
      <w:r/>
      <w:r>
        <w:t>Abstract submissions are currently being accepted until 20th January 2025, with clear formatting and submission guidelines outlined. Authors are required to submit succinct abstracts no longer than 300 words. They should also provide relevant details such as their names, affiliations, and contact information. Upon acceptance, authors will be informed within 72 hours and will need to register to present their work.</w:t>
      </w:r>
      <w:r/>
    </w:p>
    <w:p>
      <w:r/>
      <w:r>
        <w:t>The important dates for participants include the submission deadline for abstracts on 25th January 2025, notifications of acceptance by 28th January 2025, and the final paper submission deadline set for 25th February 2025. Participation fees vary based on affiliation, with specific rates for NMIMS students, other students, and professionals in the field.</w:t>
      </w:r>
      <w:r/>
    </w:p>
    <w:p>
      <w:r/>
      <w:r>
        <w:t>In addition, the conference will recognise outstanding contributions with awards for the best paper, runner-up, and winner, with all participants receiving e-certificates of participation. Notably, the best papers will have the opportunity to be published in the upcoming edition of the Athena journal, further contributing to the academic discourse on law and AI.</w:t>
      </w:r>
      <w:r/>
    </w:p>
    <w:p>
      <w:r/>
      <w:r>
        <w:t>For further information about the conference and submission guidelines, interested parties can refer to the NMIMS, Navi Mumbai website or contact the conference coordinators directly via the provided telephone numbers or email.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https://law.nmims.edu</w:t>
        </w:r>
      </w:hyperlink>
      <w:r>
        <w:t xml:space="preserve"> - Provides information on the establishment and vision of Kirit P. Mehta School of Law, NMIMS, including its innovative legal education approach and emphasis on co-curricular and extra-curricular activities.</w:t>
      </w:r>
      <w:r/>
    </w:p>
    <w:p>
      <w:pPr>
        <w:pStyle w:val="ListNumber"/>
        <w:spacing w:line="240" w:lineRule="auto"/>
        <w:ind w:left="720"/>
      </w:pPr>
      <w:r/>
      <w:hyperlink r:id="rId11">
        <w:r>
          <w:rPr>
            <w:color w:val="0000EE"/>
            <w:u w:val="single"/>
          </w:rPr>
          <w:t>https://law.nmims.edu/images/School-of-Law-17-07-2023.pdf</w:t>
        </w:r>
      </w:hyperlink>
      <w:r>
        <w:t xml:space="preserve"> - Details the curriculum and programs offered by the school, including BA-LL.B (Hons.) and BBA-LL.B (Hons.), and highlights the incorporation of practical skills development such as Moot Court Competitions and Alternative Dispute Resolution (ADR).</w:t>
      </w:r>
      <w:r/>
    </w:p>
    <w:p>
      <w:pPr>
        <w:pStyle w:val="ListNumber"/>
        <w:spacing w:line="240" w:lineRule="auto"/>
        <w:ind w:left="720"/>
      </w:pPr>
      <w:r/>
      <w:hyperlink r:id="rId12">
        <w:r>
          <w:rPr>
            <w:color w:val="0000EE"/>
            <w:u w:val="single"/>
          </w:rPr>
          <w:t>https://www.shiksha.com/college/kirit-p-mehta-school-of-law-nmims-mumbai-vile-parle-west-46482</w:t>
        </w:r>
      </w:hyperlink>
      <w:r>
        <w:t xml:space="preserve"> - Confirms the courses offered by the school, including BA-LL.B and BBA-LL.B, and mentions the importance of practical skills and co-curricular activities.</w:t>
      </w:r>
      <w:r/>
    </w:p>
    <w:p>
      <w:pPr>
        <w:pStyle w:val="ListNumber"/>
        <w:spacing w:line="240" w:lineRule="auto"/>
        <w:ind w:left="720"/>
      </w:pPr>
      <w:r/>
      <w:hyperlink r:id="rId13">
        <w:r>
          <w:rPr>
            <w:color w:val="0000EE"/>
            <w:u w:val="single"/>
          </w:rPr>
          <w:t>https://www.nmimsindore.org/academics/programs/ba-llb-bba-llb/</w:t>
        </w:r>
      </w:hyperlink>
      <w:r>
        <w:t xml:space="preserve"> - Provides details on the curriculum design, emphasizing the combination of theoretical instruction with practical skills development and the inclusion of specializations in corporate and legislation roles.</w:t>
      </w:r>
      <w:r/>
    </w:p>
    <w:p>
      <w:pPr>
        <w:pStyle w:val="ListNumber"/>
        <w:spacing w:line="240" w:lineRule="auto"/>
        <w:ind w:left="720"/>
      </w:pPr>
      <w:r/>
      <w:hyperlink r:id="rId10">
        <w:r>
          <w:rPr>
            <w:color w:val="0000EE"/>
            <w:u w:val="single"/>
          </w:rPr>
          <w:t>https://law.nmims.edu</w:t>
        </w:r>
      </w:hyperlink>
      <w:r>
        <w:t xml:space="preserve"> - Mentions the school's engagement in various legal conferences and competitions, aligning with the upcoming conference on AI and law.</w:t>
      </w:r>
      <w:r/>
    </w:p>
    <w:p>
      <w:pPr>
        <w:pStyle w:val="ListNumber"/>
        <w:spacing w:line="240" w:lineRule="auto"/>
        <w:ind w:left="720"/>
      </w:pPr>
      <w:r/>
      <w:hyperlink r:id="rId11">
        <w:r>
          <w:rPr>
            <w:color w:val="0000EE"/>
            <w:u w:val="single"/>
          </w:rPr>
          <w:t>https://law.nmims.edu/images/School-of-Law-17-07-2023.pdf</w:t>
        </w:r>
      </w:hyperlink>
      <w:r>
        <w:t xml:space="preserve"> - Highlights the school's focus on interdisciplinary learning and the integration of subjects like Critical Thinking, Moot Court, and Alternative Dispute Resolution, which are relevant to the themes of the Athena 3.0 conference.</w:t>
      </w:r>
      <w:r/>
    </w:p>
    <w:p>
      <w:pPr>
        <w:pStyle w:val="ListNumber"/>
        <w:spacing w:line="240" w:lineRule="auto"/>
        <w:ind w:left="720"/>
      </w:pPr>
      <w:r/>
      <w:hyperlink r:id="rId12">
        <w:r>
          <w:rPr>
            <w:color w:val="0000EE"/>
            <w:u w:val="single"/>
          </w:rPr>
          <w:t>https://www.shiksha.com/college/kirit-p-mehta-school-of-law-nmims-mumbai-vile-parle-west-46482</w:t>
        </w:r>
      </w:hyperlink>
      <w:r>
        <w:t xml:space="preserve"> - Confirms the school's location and its affiliation with SVKM's NMIMS, although it does not specify Navi Mumbai as the location for the School of Law.</w:t>
      </w:r>
      <w:r/>
    </w:p>
    <w:p>
      <w:pPr>
        <w:pStyle w:val="ListNumber"/>
        <w:spacing w:line="240" w:lineRule="auto"/>
        <w:ind w:left="720"/>
      </w:pPr>
      <w:r/>
      <w:hyperlink r:id="rId13">
        <w:r>
          <w:rPr>
            <w:color w:val="0000EE"/>
            <w:u w:val="single"/>
          </w:rPr>
          <w:t>https://www.nmimsindore.org/academics/programs/ba-llb-bba-llb/</w:t>
        </w:r>
      </w:hyperlink>
      <w:r>
        <w:t xml:space="preserve"> - Discusses the practical approach to the syllabus, including classroom debates, presentations, and court visitations, which aligns with the interactive and discursive nature of the Athena 3.0 conference.</w:t>
      </w:r>
      <w:r/>
    </w:p>
    <w:p>
      <w:pPr>
        <w:pStyle w:val="ListNumber"/>
        <w:spacing w:line="240" w:lineRule="auto"/>
        <w:ind w:left="720"/>
      </w:pPr>
      <w:r/>
      <w:hyperlink r:id="rId10">
        <w:r>
          <w:rPr>
            <w:color w:val="0000EE"/>
            <w:u w:val="single"/>
          </w:rPr>
          <w:t>https://law.nmims.edu</w:t>
        </w:r>
      </w:hyperlink>
      <w:r>
        <w:t xml:space="preserve"> - Mentions the school's emphasis on student leadership and conducting various events, which is consistent with the organizational efforts behind the Athena 3.0 conference.</w:t>
      </w:r>
      <w:r/>
    </w:p>
    <w:p>
      <w:pPr>
        <w:pStyle w:val="ListNumber"/>
        <w:spacing w:line="240" w:lineRule="auto"/>
        <w:ind w:left="720"/>
      </w:pPr>
      <w:r/>
      <w:hyperlink r:id="rId11">
        <w:r>
          <w:rPr>
            <w:color w:val="0000EE"/>
            <w:u w:val="single"/>
          </w:rPr>
          <w:t>https://law.nmims.edu/images/School-of-Law-17-07-2023.pdf</w:t>
        </w:r>
      </w:hyperlink>
      <w:r>
        <w:t xml:space="preserve"> - Details the school's commitment to research-based learning and publication, which is in line with the call for original research papers and empirical studies for the Athena 3.0 conference.</w:t>
      </w:r>
      <w:r/>
    </w:p>
    <w:p>
      <w:pPr>
        <w:pStyle w:val="ListNumber"/>
        <w:spacing w:line="240" w:lineRule="auto"/>
        <w:ind w:left="720"/>
      </w:pPr>
      <w:r/>
      <w:hyperlink r:id="rId12">
        <w:r>
          <w:rPr>
            <w:color w:val="0000EE"/>
            <w:u w:val="single"/>
          </w:rPr>
          <w:t>https://www.shiksha.com/college/kirit-p-mehta-school-of-law-nmims-mumbai-vile-parle-west-46482</w:t>
        </w:r>
      </w:hyperlink>
      <w:r>
        <w:t xml:space="preserve"> - Provides general information about the school, including its establishment year and approval by the Bar Council of India, which contextualizes its capability to host a conference like Athena 3.0.</w:t>
      </w:r>
      <w:r/>
    </w:p>
    <w:p>
      <w:pPr>
        <w:pStyle w:val="ListNumber"/>
        <w:spacing w:line="240" w:lineRule="auto"/>
        <w:ind w:left="720"/>
      </w:pPr>
      <w:r/>
      <w:hyperlink r:id="rId14">
        <w:r>
          <w:rPr>
            <w:color w:val="0000EE"/>
            <w:u w:val="single"/>
          </w:rPr>
          <w:t>https://news.google.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aw.nmims.edu" TargetMode="External"/><Relationship Id="rId11" Type="http://schemas.openxmlformats.org/officeDocument/2006/relationships/hyperlink" Target="https://law.nmims.edu/images/School-of-Law-17-07-2023.pdf" TargetMode="External"/><Relationship Id="rId12" Type="http://schemas.openxmlformats.org/officeDocument/2006/relationships/hyperlink" Target="https://www.shiksha.com/college/kirit-p-mehta-school-of-law-nmims-mumbai-vile-parle-west-46482" TargetMode="External"/><Relationship Id="rId13" Type="http://schemas.openxmlformats.org/officeDocument/2006/relationships/hyperlink" Target="https://www.nmimsindore.org/academics/programs/ba-llb-bba-llb/" TargetMode="External"/><Relationship Id="rId14" Type="http://schemas.openxmlformats.org/officeDocument/2006/relationships/hyperlink" Target="https://news.google.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