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drives gaming revolution with AI and metaverse innovations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gaming industry is currently experiencing significant attention as NVIDIA, a key player in the market, sees dramatic fluctuations in its stock prices. These movements have captivated both investors and gamers alike, as they are driven not just by financial performance but also by groundbreaking advancements in gaming technology that are expected to transform the industry's landscape.</w:t>
      </w:r>
      <w:r/>
    </w:p>
    <w:p>
      <w:r/>
      <w:r>
        <w:t>NVIDIA's recent foray into artificial intelligence (AI) has been heralded as a game-changer. The firm is enhancing gaming experiences through AI-driven technologies that promise to improve graphics quality, increase gameplay realism, and allow games to adapt to individual players' abilities and preferences. Gamers can anticipate a more immersive and tailored experience as these AI integrations become more prevalent in the gaming market.</w:t>
      </w:r>
      <w:r/>
    </w:p>
    <w:p>
      <w:r/>
      <w:r>
        <w:t>The rise of the metaverse—an extensive digital space for social interaction and experiences—has further bolstered NVIDIA's position within the industry. The latest graphics processing units (GPUs) developed by the company are geared towards supporting intricate and richly detailed virtual environments. These innovations afford seamless integration across platforms, thereby reinforcing NVIDIA's status as a crucial contributor to the future of gaming, with implications that extend to game design, social interactions, and even the economics of the industry.</w:t>
      </w:r>
      <w:r/>
    </w:p>
    <w:p>
      <w:r/>
      <w:r>
        <w:t>However, this technological advancement accompanies certain challenges, particularly concerning the financial aspect for consumers. The heightened focus on high-performance hardware due to increased demand may lead to inflated prices for cutting-edge gaming equipment. Despite this, the potential for vastly improved gaming experiences may attract dedicated players willing to invest in the latest technology.</w:t>
      </w:r>
      <w:r/>
    </w:p>
    <w:p>
      <w:r/>
      <w:r>
        <w:t>Recent analyses also highlight both advantages and disadvantages linked to AI in gaming. On the positive side, advancements in AI contribute to enhanced realism, enabling life-like graphics and fluid gameplay. Adaptive learning capabilities allow games to evolve based on players' skills, fostering a more personalised gaming journey. Furthermore, the automation of complex processes through AI can lead to increased efficiency within game development, potentially reducing both time and costs.</w:t>
      </w:r>
      <w:r/>
    </w:p>
    <w:p>
      <w:r/>
      <w:r>
        <w:t>Conversely, some concerns are emerging regarding the implications of these developments. The sophistication of AI technologies may escalate production costs, ultimately resulting in higher retail prices for consumers. Additionally, with increased personalisation comes the need for data collection, raising privacy issues as players engage with these advanced systems.</w:t>
      </w:r>
      <w:r/>
    </w:p>
    <w:p>
      <w:r/>
      <w:r>
        <w:t>NVIDIA's contribution to metaverse technology is particularly notable, as the firm equips developers with the tools necessary to create expansive digital environments that accommodate diverse users. Their support for cross-platform compatibility enhances accessibility, while the scalability of the technology allows for dynamic social interactions among large groups of players.</w:t>
      </w:r>
      <w:r/>
    </w:p>
    <w:p>
      <w:r/>
      <w:r>
        <w:t>Market analysts observe that NVIDIA’s stock fluctuations serve as a transparent indicator of the impact these innovations are having on the gaming sector. The increasing demand for high-performance hardware suggests a rise in costs for gamers; however, as these technologies gain traction and become more mainstream, there exists an opportunity for reductions in barrier-to-entry pricing.</w:t>
      </w:r>
      <w:r/>
    </w:p>
    <w:p>
      <w:r/>
      <w:r>
        <w:t>Looking ahead, the trajectory of NVIDIA's advancements hints at several key trends for the gaming industry. Continuous growth in AI and metaverse developments is anticipated, with ongoing enhancements in both realism and interactive capabilities. Increased competition from rival tech companies is also expected, potentially fostering an era of rapid innovation within the gaming landscape. Furthermore, with a growing emphasis on sustainability, it is likely that NVIDIA and similar firms will prioritise eco-friendly practices in their future initiatives.</w:t>
      </w:r>
      <w:r/>
    </w:p>
    <w:p>
      <w:r/>
      <w:r>
        <w:t>For gamers and investors as they navigate this evolving environment, awareness of technological progress and its market implications remains essential. To further explore NVIDIA’s array of innovations and updates, interested parties are encouraged to visit the company's official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https://tradethepool.com/nvidia-stock-forecast-2025/</w:t>
        </w:r>
      </w:hyperlink>
      <w:r>
        <w:t xml:space="preserve"> - Corroborates NVIDIA's significant growth predictions driven by AI innovations and the impact of new technologies like the Blackwell GPU and NVLM 1.0 models on the company's stock price.</w:t>
      </w:r>
      <w:r/>
    </w:p>
    <w:p>
      <w:pPr>
        <w:pStyle w:val="ListNumber"/>
        <w:spacing w:line="240" w:lineRule="auto"/>
        <w:ind w:left="720"/>
      </w:pPr>
      <w:r/>
      <w:hyperlink r:id="rId11">
        <w:r>
          <w:rPr>
            <w:color w:val="0000EE"/>
            <w:u w:val="single"/>
          </w:rPr>
          <w:t>https://blogs.nvidia.com/blog/ces-2024/</w:t>
        </w:r>
      </w:hyperlink>
      <w:r>
        <w:t xml:space="preserve"> - Supports NVIDIA's advancements in AI, particularly in gaming and content creation, including the introduction of new GPUs and generative AI tools.</w:t>
      </w:r>
      <w:r/>
    </w:p>
    <w:p>
      <w:pPr>
        <w:pStyle w:val="ListNumber"/>
        <w:spacing w:line="240" w:lineRule="auto"/>
        <w:ind w:left="720"/>
      </w:pPr>
      <w:r/>
      <w:hyperlink r:id="rId12">
        <w:r>
          <w:rPr>
            <w:color w:val="0000EE"/>
            <w:u w:val="single"/>
          </w:rPr>
          <w:t>https://blogs.nvidia.com/blog/gamescom-2024/</w:t>
        </w:r>
      </w:hyperlink>
      <w:r>
        <w:t xml:space="preserve"> - Details NVIDIA's latest gaming technology announcements, including AI-powered game characters and support for the metaverse, enhancing gaming experiences and industry landscape.</w:t>
      </w:r>
      <w:r/>
    </w:p>
    <w:p>
      <w:pPr>
        <w:pStyle w:val="ListNumber"/>
        <w:spacing w:line="240" w:lineRule="auto"/>
        <w:ind w:left="720"/>
      </w:pPr>
      <w:r/>
      <w:hyperlink r:id="rId10">
        <w:r>
          <w:rPr>
            <w:color w:val="0000EE"/>
            <w:u w:val="single"/>
          </w:rPr>
          <w:t>https://tradethepool.com/nvidia-stock-forecast-2025/</w:t>
        </w:r>
      </w:hyperlink>
      <w:r>
        <w:t xml:space="preserve"> - Explains the financial implications and market reactions to NVIDIA's technological advancements, including the potential for increased stock prices.</w:t>
      </w:r>
      <w:r/>
    </w:p>
    <w:p>
      <w:pPr>
        <w:pStyle w:val="ListNumber"/>
        <w:spacing w:line="240" w:lineRule="auto"/>
        <w:ind w:left="720"/>
      </w:pPr>
      <w:r/>
      <w:hyperlink r:id="rId11">
        <w:r>
          <w:rPr>
            <w:color w:val="0000EE"/>
            <w:u w:val="single"/>
          </w:rPr>
          <w:t>https://blogs.nvidia.com/blog/ces-2024/</w:t>
        </w:r>
      </w:hyperlink>
      <w:r>
        <w:t xml:space="preserve"> - Highlights the role of NVIDIA's RTX GPUs in generative AI and their impact on gaming and content creation, contributing to enhanced realism and gameplay.</w:t>
      </w:r>
      <w:r/>
    </w:p>
    <w:p>
      <w:pPr>
        <w:pStyle w:val="ListNumber"/>
        <w:spacing w:line="240" w:lineRule="auto"/>
        <w:ind w:left="720"/>
      </w:pPr>
      <w:r/>
      <w:hyperlink r:id="rId12">
        <w:r>
          <w:rPr>
            <w:color w:val="0000EE"/>
            <w:u w:val="single"/>
          </w:rPr>
          <w:t>https://blogs.nvidia.com/blog/gamescom-2024/</w:t>
        </w:r>
      </w:hyperlink>
      <w:r>
        <w:t xml:space="preserve"> - Discusses the integration of AI in game development, including adaptive learning and automation, which can enhance realism and efficiency.</w:t>
      </w:r>
      <w:r/>
    </w:p>
    <w:p>
      <w:pPr>
        <w:pStyle w:val="ListNumber"/>
        <w:spacing w:line="240" w:lineRule="auto"/>
        <w:ind w:left="720"/>
      </w:pPr>
      <w:r/>
      <w:hyperlink r:id="rId10">
        <w:r>
          <w:rPr>
            <w:color w:val="0000EE"/>
            <w:u w:val="single"/>
          </w:rPr>
          <w:t>https://tradethepool.com/nvidia-stock-forecast-2025/</w:t>
        </w:r>
      </w:hyperlink>
      <w:r>
        <w:t xml:space="preserve"> - Addresses the challenges associated with AI advancements, such as increased production costs and privacy concerns, and their impact on consumers.</w:t>
      </w:r>
      <w:r/>
    </w:p>
    <w:p>
      <w:pPr>
        <w:pStyle w:val="ListNumber"/>
        <w:spacing w:line="240" w:lineRule="auto"/>
        <w:ind w:left="720"/>
      </w:pPr>
      <w:r/>
      <w:hyperlink r:id="rId12">
        <w:r>
          <w:rPr>
            <w:color w:val="0000EE"/>
            <w:u w:val="single"/>
          </w:rPr>
          <w:t>https://blogs.nvidia.com/blog/gamescom-2024/</w:t>
        </w:r>
      </w:hyperlink>
      <w:r>
        <w:t xml:space="preserve"> - Emphasizes NVIDIA's contribution to metaverse technology, including cross-platform compatibility and scalability, enhancing accessibility and social interactions.</w:t>
      </w:r>
      <w:r/>
    </w:p>
    <w:p>
      <w:pPr>
        <w:pStyle w:val="ListNumber"/>
        <w:spacing w:line="240" w:lineRule="auto"/>
        <w:ind w:left="720"/>
      </w:pPr>
      <w:r/>
      <w:hyperlink r:id="rId13">
        <w:r>
          <w:rPr>
            <w:color w:val="0000EE"/>
            <w:u w:val="single"/>
          </w:rPr>
          <w:t>https://longforecast.com/nvidia</w:t>
        </w:r>
      </w:hyperlink>
      <w:r>
        <w:t xml:space="preserve"> - Provides forecasts on NVIDIA's stock prices, reflecting the market's response to the company's technological innovations and their potential impact on the gaming sector.</w:t>
      </w:r>
      <w:r/>
    </w:p>
    <w:p>
      <w:pPr>
        <w:pStyle w:val="ListNumber"/>
        <w:spacing w:line="240" w:lineRule="auto"/>
        <w:ind w:left="720"/>
      </w:pPr>
      <w:r/>
      <w:hyperlink r:id="rId11">
        <w:r>
          <w:rPr>
            <w:color w:val="0000EE"/>
            <w:u w:val="single"/>
          </w:rPr>
          <w:t>https://blogs.nvidia.com/blog/ces-2024/</w:t>
        </w:r>
      </w:hyperlink>
      <w:r>
        <w:t xml:space="preserve"> - Outlines the future trends in the gaming industry, including continuous growth in AI and metaverse developments, and the potential for increased competition and innovation.</w:t>
      </w:r>
      <w:r/>
    </w:p>
    <w:p>
      <w:pPr>
        <w:pStyle w:val="ListNumber"/>
        <w:spacing w:line="240" w:lineRule="auto"/>
        <w:ind w:left="720"/>
      </w:pPr>
      <w:r/>
      <w:hyperlink r:id="rId14">
        <w:r>
          <w:rPr>
            <w:color w:val="0000EE"/>
            <w:u w:val="single"/>
          </w:rPr>
          <w:t>https://news.google.com/rss/articles/CBMipAFBVV95cUxOSlFZbHEzTnFYLTFHdGF3Q2ZCV2lYbm9BRnJ2Nkp5T3VLSzlCR09raGsyb29oQjJCUjd3aW1keVk4YjdNMFBicXBtRC1FUHRVWDJzNXVHU0pHZjA2SUU1eTJfMDJRbm5fWm5DWS0xWGxXZzJTRlpNcmw0RHpsdWhlXzFfMjBSYnpnaVE3VE11Y253V2lUOV82ZWZUUmdUOTBVcjd4V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radethepool.com/nvidia-stock-forecast-2025/" TargetMode="External"/><Relationship Id="rId11" Type="http://schemas.openxmlformats.org/officeDocument/2006/relationships/hyperlink" Target="https://blogs.nvidia.com/blog/ces-2024/" TargetMode="External"/><Relationship Id="rId12" Type="http://schemas.openxmlformats.org/officeDocument/2006/relationships/hyperlink" Target="https://blogs.nvidia.com/blog/gamescom-2024/" TargetMode="External"/><Relationship Id="rId13" Type="http://schemas.openxmlformats.org/officeDocument/2006/relationships/hyperlink" Target="https://longforecast.com/nvidia" TargetMode="External"/><Relationship Id="rId14" Type="http://schemas.openxmlformats.org/officeDocument/2006/relationships/hyperlink" Target="https://news.google.com/rss/articles/CBMipAFBVV95cUxOSlFZbHEzTnFYLTFHdGF3Q2ZCV2lYbm9BRnJ2Nkp5T3VLSzlCR09raGsyb29oQjJCUjd3aW1keVk4YjdNMFBicXBtRC1FUHRVWDJzNXVHU0pHZjA2SUU1eTJfMDJRbm5fWm5DWS0xWGxXZzJTRlpNcmw0RHpsdWhlXzFfMjBSYnpnaVE3VE11Y253V2lUOV82ZWZUUmdUOTBVcjd4V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