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leads global market capitalisation gains thanks to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emerged as the largest gainer in global market capitalisation for the year 2024, capturing significant attention due to an escalating interest in artificial intelligence (AI) technologies. This momentum was largely fuelled by a strong demand for Nvidia's AI-centric chips, which are increasingly crucial across diverse sectors. By the end of 2024, the chipmaker’s market value soared to $3.28 trillion, an increase of over $2 trillion from the previous year, establishing it as the second-most valuable publicly listed company worldwide. Last year, Nvidia's market valuation was reported at $1.2 trillion.</w:t>
      </w:r>
      <w:r/>
    </w:p>
    <w:p>
      <w:r/>
      <w:r>
        <w:t xml:space="preserve">In comparison, Apple maintained its status as the foremost company in terms of market value, approaching a historic valuation of $4 trillion. Investor excitement regarding Apple's anticipated AI enhancements, which aim to invigorate its iPhone sales, has played a pivotal role in this growth. </w:t>
      </w:r>
      <w:r/>
    </w:p>
    <w:p>
      <w:r/>
      <w:r>
        <w:t>Microsoft secured the third position among the world's largest companies, with a market capitalisation of $3.1 trillion at 2024's close. Alphabet Inc and Amazon followed suit, each holding market values of about $2.3 trillion. The performance of these tech giants contributed significantly to global economic indicators, with the S&amp;P 500 index increasing by 23.3% and the Nasdaq seeing an impressive climb of 28.6%.</w:t>
      </w:r>
      <w:r/>
    </w:p>
    <w:p>
      <w:r/>
      <w:r>
        <w:t xml:space="preserve">Despite the elevated stock valuations, concerns persist regarding potential U.S.-China tariff disputes and the prospect of slower interest rate cuts in the U.S. However, analysts express optimism regarding the continued success of tech firms into 2025. </w:t>
      </w:r>
      <w:r/>
    </w:p>
    <w:p>
      <w:r/>
      <w:r>
        <w:t xml:space="preserve">In an analysis published by Wedbush, Daniel Ives predicted a 25% increase in tech stocks for 2025. He attributed this to a less regulatory environment that could emerge under a possible future Trump administration, strong AI initiatives in the pipeline, and a solid foundation for major technology enterprises and Tesla. “We believe tech stocks will be robust in 2025 on the shoulders of the AI Revolution and $2 trillion+ of incremental AI cap-ex over the next 3 years,” Ives remarked. </w:t>
      </w:r>
      <w:r/>
    </w:p>
    <w:p>
      <w:r/>
      <w:r>
        <w:t>Overall, the convergence of AI advancements with strategic corporate investments suggests that the technology sector might continue on an upward trajectory in the months and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https://www.pymnts.com/artificial-intelligence-2/2025/nvidia-earns-2024s-biggest-gain-in-market-cap-amid-ai-boom/</w:t>
        </w:r>
      </w:hyperlink>
      <w:r>
        <w:t xml:space="preserve"> - Nvidia's market capitalization surge to $3.28 trillion in 2024, driven by AI chip demand, and its position as the second-most valuable listed company.</w:t>
      </w:r>
      <w:r/>
    </w:p>
    <w:p>
      <w:pPr>
        <w:pStyle w:val="ListNumber"/>
        <w:spacing w:line="240" w:lineRule="auto"/>
        <w:ind w:left="720"/>
      </w:pPr>
      <w:r/>
      <w:hyperlink r:id="rId11">
        <w:r>
          <w:rPr>
            <w:color w:val="0000EE"/>
            <w:u w:val="single"/>
          </w:rPr>
          <w:t>https://techresearchonline.com/news/nvidia-ai-chip-market-demand-boosted/</w:t>
        </w:r>
      </w:hyperlink>
      <w:r>
        <w:t xml:space="preserve"> - Nvidia's market cap increase by $2 trillion in 2024 due to high demand for AI-centric chips from tech giants like Microsoft and Google.</w:t>
      </w:r>
      <w:r/>
    </w:p>
    <w:p>
      <w:pPr>
        <w:pStyle w:val="ListNumber"/>
        <w:spacing w:line="240" w:lineRule="auto"/>
        <w:ind w:left="720"/>
      </w:pPr>
      <w:r/>
      <w:hyperlink r:id="rId10">
        <w:r>
          <w:rPr>
            <w:color w:val="0000EE"/>
            <w:u w:val="single"/>
          </w:rPr>
          <w:t>https://www.pymnts.com/artificial-intelligence-2/2025/nvidia-earns-2024s-biggest-gain-in-market-cap-amid-ai-boom/</w:t>
        </w:r>
      </w:hyperlink>
      <w:r>
        <w:t xml:space="preserve"> - Apple's maintenance of the top market value position, approaching $4 trillion, and investor excitement over Apple's AI enhancements.</w:t>
      </w:r>
      <w:r/>
    </w:p>
    <w:p>
      <w:pPr>
        <w:pStyle w:val="ListNumber"/>
        <w:spacing w:line="240" w:lineRule="auto"/>
        <w:ind w:left="720"/>
      </w:pPr>
      <w:r/>
      <w:hyperlink r:id="rId10">
        <w:r>
          <w:rPr>
            <w:color w:val="0000EE"/>
            <w:u w:val="single"/>
          </w:rPr>
          <w:t>https://www.pymnts.com/artificial-intelligence-2/2025/nvidia-earns-2024s-biggest-gain-in-market-cap-amid-ai-boom/</w:t>
        </w:r>
      </w:hyperlink>
      <w:r>
        <w:t xml:space="preserve"> - Microsoft's market capitalization of $3.1 trillion and Alphabet Inc and Amazon's market values of about $2.3 trillion each at the end of 2024.</w:t>
      </w:r>
      <w:r/>
    </w:p>
    <w:p>
      <w:pPr>
        <w:pStyle w:val="ListNumber"/>
        <w:spacing w:line="240" w:lineRule="auto"/>
        <w:ind w:left="720"/>
      </w:pPr>
      <w:r/>
      <w:hyperlink r:id="rId11">
        <w:r>
          <w:rPr>
            <w:color w:val="0000EE"/>
            <w:u w:val="single"/>
          </w:rPr>
          <w:t>https://techresearchonline.com/news/nvidia-ai-chip-market-demand-boosted/</w:t>
        </w:r>
      </w:hyperlink>
      <w:r>
        <w:t xml:space="preserve"> - The performance of tech giants and their contribution to global economic indicators, including the S&amp;P 500 and Nasdaq index increases.</w:t>
      </w:r>
      <w:r/>
    </w:p>
    <w:p>
      <w:pPr>
        <w:pStyle w:val="ListNumber"/>
        <w:spacing w:line="240" w:lineRule="auto"/>
        <w:ind w:left="720"/>
      </w:pPr>
      <w:r/>
      <w:hyperlink r:id="rId12">
        <w:r>
          <w:rPr>
            <w:color w:val="0000EE"/>
            <w:u w:val="single"/>
          </w:rPr>
          <w:t>https://technologymagazine.com/articles/how-nvidias-ai-made-it-the-worlds-most-valuable-firm</w:t>
        </w:r>
      </w:hyperlink>
      <w:r>
        <w:t xml:space="preserve"> - Concerns about potential U.S.-China tariff disputes and slower interest rate cuts, despite optimistic forecasts for tech firms in 2025.</w:t>
      </w:r>
      <w:r/>
    </w:p>
    <w:p>
      <w:pPr>
        <w:pStyle w:val="ListNumber"/>
        <w:spacing w:line="240" w:lineRule="auto"/>
        <w:ind w:left="720"/>
      </w:pPr>
      <w:r/>
      <w:hyperlink r:id="rId12">
        <w:r>
          <w:rPr>
            <w:color w:val="0000EE"/>
            <w:u w:val="single"/>
          </w:rPr>
          <w:t>https://technologymagazine.com/articles/how-nvidias-ai-made-it-the-worlds-most-valuable-firm</w:t>
        </w:r>
      </w:hyperlink>
      <w:r>
        <w:t xml:space="preserve"> - Analysts' optimism regarding the continued success of tech firms into 2025, including predictions of a less regulatory environment.</w:t>
      </w:r>
      <w:r/>
    </w:p>
    <w:p>
      <w:pPr>
        <w:pStyle w:val="ListNumber"/>
        <w:spacing w:line="240" w:lineRule="auto"/>
        <w:ind w:left="720"/>
      </w:pPr>
      <w:r/>
      <w:hyperlink r:id="rId10">
        <w:r>
          <w:rPr>
            <w:color w:val="0000EE"/>
            <w:u w:val="single"/>
          </w:rPr>
          <w:t>https://www.pymnts.com/artificial-intelligence-2/2025/nvidia-earns-2024s-biggest-gain-in-market-cap-amid-ai-boom/</w:t>
        </w:r>
      </w:hyperlink>
      <w:r>
        <w:t xml:space="preserve"> - The role of AI advancements and strategic corporate investments in the technology sector's upward trajectory.</w:t>
      </w:r>
      <w:r/>
    </w:p>
    <w:p>
      <w:pPr>
        <w:pStyle w:val="ListNumber"/>
        <w:spacing w:line="240" w:lineRule="auto"/>
        <w:ind w:left="720"/>
      </w:pPr>
      <w:r/>
      <w:hyperlink r:id="rId13">
        <w:r>
          <w:rPr>
            <w:color w:val="0000EE"/>
            <w:u w:val="single"/>
          </w:rPr>
          <w:t>https://stockanalysis.com/stocks/nvda/market-cap/</w:t>
        </w:r>
      </w:hyperlink>
      <w:r>
        <w:t xml:space="preserve"> - Nvidia's market capitalization growth from $1.2 trillion to $3.43 trillion as of January 2025, reflecting its significant market value increase.</w:t>
      </w:r>
      <w:r/>
    </w:p>
    <w:p>
      <w:pPr>
        <w:pStyle w:val="ListNumber"/>
        <w:spacing w:line="240" w:lineRule="auto"/>
        <w:ind w:left="720"/>
      </w:pPr>
      <w:r/>
      <w:hyperlink r:id="rId12">
        <w:r>
          <w:rPr>
            <w:color w:val="0000EE"/>
            <w:u w:val="single"/>
          </w:rPr>
          <w:t>https://technologymagazine.com/articles/how-nvidias-ai-made-it-the-worlds-most-valuable-firm</w:t>
        </w:r>
      </w:hyperlink>
      <w:r>
        <w:t xml:space="preserve"> - The expected growth in the AI chip market to $400 billion in annual sales over the next five years and Nvidia's dominance in this market.</w:t>
      </w:r>
      <w:r/>
    </w:p>
    <w:p>
      <w:pPr>
        <w:pStyle w:val="ListNumber"/>
        <w:spacing w:line="240" w:lineRule="auto"/>
        <w:ind w:left="720"/>
      </w:pPr>
      <w:r/>
      <w:hyperlink r:id="rId11">
        <w:r>
          <w:rPr>
            <w:color w:val="0000EE"/>
            <w:u w:val="single"/>
          </w:rPr>
          <w:t>https://techresearchonline.com/news/nvidia-ai-chip-market-demand-boosted/</w:t>
        </w:r>
      </w:hyperlink>
      <w:r>
        <w:t xml:space="preserve"> - Analysts' forecasts, such as those from Goldman Sachs, predicting continued leadership of Nvidia and other tech stocks in 2025.</w:t>
      </w:r>
      <w:r/>
    </w:p>
    <w:p>
      <w:pPr>
        <w:pStyle w:val="ListNumber"/>
        <w:spacing w:line="240" w:lineRule="auto"/>
        <w:ind w:left="720"/>
      </w:pPr>
      <w:r/>
      <w:hyperlink r:id="rId14">
        <w:r>
          <w:rPr>
            <w:color w:val="0000EE"/>
            <w:u w:val="single"/>
          </w:rPr>
          <w:t>https://news.google.com/rss/articles/CBMinwFBVV95cUxOR3J4R3N4TUhtWHl3aXREQ25RSnhIaTdqb01DNXg4c21PeHRTd1dGclpiY1EzU3IwNWZSaEIwNGdBcE1DNFNXS3BCcWw0dFlDNk8zbDljeF93Y1BmUmpwMVpmd2RndzNlUU54eXkzdFROUUczY3dEaXZvRUkxTVhVQkFfSDYtSlZQRE1oVFJOSldlanlXYlV5Q04wUmdEOF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nvidia-earns-2024s-biggest-gain-in-market-cap-amid-ai-boom/" TargetMode="External"/><Relationship Id="rId11" Type="http://schemas.openxmlformats.org/officeDocument/2006/relationships/hyperlink" Target="https://techresearchonline.com/news/nvidia-ai-chip-market-demand-boosted/" TargetMode="External"/><Relationship Id="rId12" Type="http://schemas.openxmlformats.org/officeDocument/2006/relationships/hyperlink" Target="https://technologymagazine.com/articles/how-nvidias-ai-made-it-the-worlds-most-valuable-firm" TargetMode="External"/><Relationship Id="rId13" Type="http://schemas.openxmlformats.org/officeDocument/2006/relationships/hyperlink" Target="https://stockanalysis.com/stocks/nvda/market-cap/" TargetMode="External"/><Relationship Id="rId14" Type="http://schemas.openxmlformats.org/officeDocument/2006/relationships/hyperlink" Target="https://news.google.com/rss/articles/CBMinwFBVV95cUxOR3J4R3N4TUhtWHl3aXREQ25RSnhIaTdqb01DNXg4c21PeHRTd1dGclpiY1EzU3IwNWZSaEIwNGdBcE1DNFNXS3BCcWw0dFlDNk8zbDljeF93Y1BmUmpwMVpmd2RndzNlUU54eXkzdFROUUczY3dEaXZvRUkxTVhVQkFfSDYtSlZQRE1oVFJOSldlanlXYlV5Q04wUmdEOF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