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unveils AI Blueprints at CES 2025 to revolutionise business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Nvidia announced its strategic move into agentic AI applications, unveiling a new initiative dubbed Nvidia AI Blueprints. This development is seen as a significant advancement within the AI sector, marking Nvidia’s commitment to integrating more autonomous artificial intelligence technologies into business practices.</w:t>
      </w:r>
      <w:r/>
    </w:p>
    <w:p>
      <w:r/>
      <w:r>
        <w:t>Justin Boitano, Vice President for Enterprise AI at Nvidia, described the company’s latest offering as “knowledge robots” that possess reasoning, planning, and action-taking capabilities. Speaking to Tech Radar, Boitano referred to agentic AI as “the next wave in the evolution of generative AI,” highlighting the technology's potential to effectively address complex, multi-step problems which existing chatbots find challenging.</w:t>
      </w:r>
      <w:r/>
    </w:p>
    <w:p>
      <w:r/>
      <w:r>
        <w:t>Nvidia's AI Blueprints will roll out five partner blueprints in collaboration with a range of companies, including CrewAI, Daily, LangChain, LlamaIndex, and Weights &amp; Biases. Each blueprint is designed to leverage the Nvidia AI Enterprise software platform. Among the initial offerings are tools tailored for code documentation in software development by Crew AI, real-time conversational AI by Daily, and web searching capabilities by LangChain. These solutions utilise the new Llama 3.3 70B Nvidia NIM microservice. Additional blueprints will support document research for blog creation and a debugging tool from Weights &amp; Biases that focuses on evaluating and tracking production performance.</w:t>
      </w:r>
      <w:r/>
    </w:p>
    <w:p>
      <w:r/>
      <w:r>
        <w:t>In addition to partner-driven innovations, Nvidia is launching its own projects, including a PDF-to-podcast converter and a system for developing AI agents aimed at video search and summarization. Moreover, the company is introducing four Omniverse blueprints designed to facilitate the creation of simulation-ready digital twins.</w:t>
      </w:r>
      <w:r/>
    </w:p>
    <w:p>
      <w:r/>
      <w:r>
        <w:t>The introduction of agentic AI comes at a time when Nvidia's market performance has been exceptionally strong. In the first week of January 2025 alone, Nvidia shares surged by approximately 9.93%, reflecting growing investor confidence. With a market capitalisation of $3.659 trillion, Nvidia stands as the second-largest technology company, trailing Apple, which holds a valuation of $3.703 trillion.</w:t>
      </w:r>
      <w:r/>
    </w:p>
    <w:p>
      <w:r/>
      <w:r>
        <w:t>Nvidia's early foray into the agentic AI market could further solidify its position within the technology landscape, particularly as businesses look to enhance efficiency and productivity through advanced AI applications. As AI adoption continues to escalate, the implications of such technological advancements on business practices are poised to reshape various industries significantly.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https://aimagazine.com/articles/nvidias-new-ai-innovations-at-ces-2025-explained</w:t>
        </w:r>
      </w:hyperlink>
      <w:r>
        <w:t xml:space="preserve"> - Corroborates Nvidia's announcements at CES 2025, including AI Blueprints, GeForce RTX 50 Series GPUs, and the Cosmos platform, highlighting their integration with agentic AI and autonomous technologies.</w:t>
      </w:r>
      <w:r/>
    </w:p>
    <w:p>
      <w:pPr>
        <w:pStyle w:val="ListNumber"/>
        <w:spacing w:line="240" w:lineRule="auto"/>
        <w:ind w:left="720"/>
      </w:pPr>
      <w:r/>
      <w:hyperlink r:id="rId10">
        <w:r>
          <w:rPr>
            <w:color w:val="0000EE"/>
            <w:u w:val="single"/>
          </w:rPr>
          <w:t>https://aimagazine.com/articles/nvidias-new-ai-innovations-at-ces-2025-explained</w:t>
        </w:r>
      </w:hyperlink>
      <w:r>
        <w:t xml:space="preserve"> - Provides details on Nvidia's partnership with companies like CrewAI and LangChain for AI Blueprints, and the use of Nvidia AI Enterprise software for custom AI agent development.</w:t>
      </w:r>
      <w:r/>
    </w:p>
    <w:p>
      <w:pPr>
        <w:pStyle w:val="ListNumber"/>
        <w:spacing w:line="240" w:lineRule="auto"/>
        <w:ind w:left="720"/>
      </w:pPr>
      <w:r/>
      <w:hyperlink r:id="rId11">
        <w:r>
          <w:rPr>
            <w:color w:val="0000EE"/>
            <w:u w:val="single"/>
          </w:rPr>
          <w:t>https://www.xenonstack.com/blog/agentic-ai</w:t>
        </w:r>
      </w:hyperlink>
      <w:r>
        <w:t xml:space="preserve"> - Explains the concept and various use cases of agentic AI, including its applications in autonomous vehicles, robots, and other industries, aligning with Nvidia's strategic move into agentic AI.</w:t>
      </w:r>
      <w:r/>
    </w:p>
    <w:p>
      <w:pPr>
        <w:pStyle w:val="ListNumber"/>
        <w:spacing w:line="240" w:lineRule="auto"/>
        <w:ind w:left="720"/>
      </w:pPr>
      <w:r/>
      <w:hyperlink r:id="rId12">
        <w:r>
          <w:rPr>
            <w:color w:val="0000EE"/>
            <w:u w:val="single"/>
          </w:rPr>
          <w:t>https://blogs.nvidia.com/blog/isaac-gr00t-blueprint-humanoid-robotics/</w:t>
        </w:r>
      </w:hyperlink>
      <w:r>
        <w:t xml:space="preserve"> - Details Nvidia's Isaac GR00T Blueprint for humanoid robotics, which is part of their agentic AI initiatives, focusing on synthetic motion generation and imitation learning.</w:t>
      </w:r>
      <w:r/>
    </w:p>
    <w:p>
      <w:pPr>
        <w:pStyle w:val="ListNumber"/>
        <w:spacing w:line="240" w:lineRule="auto"/>
        <w:ind w:left="720"/>
      </w:pPr>
      <w:r/>
      <w:hyperlink r:id="rId13">
        <w:r>
          <w:rPr>
            <w:color w:val="0000EE"/>
            <w:u w:val="single"/>
          </w:rPr>
          <w:t>https://www.testingxperts.com/blog/agentic-ai-in-business-industry/</w:t>
        </w:r>
      </w:hyperlink>
      <w:r>
        <w:t xml:space="preserve"> - Discusses the business applications of agentic AI, such as streamlining decision-making processes, real-time problem-solving, and risk management, which are in line with Nvidia's AI Blueprints.</w:t>
      </w:r>
      <w:r/>
    </w:p>
    <w:p>
      <w:pPr>
        <w:pStyle w:val="ListNumber"/>
        <w:spacing w:line="240" w:lineRule="auto"/>
        <w:ind w:left="720"/>
      </w:pPr>
      <w:r/>
      <w:hyperlink r:id="rId10">
        <w:r>
          <w:rPr>
            <w:color w:val="0000EE"/>
            <w:u w:val="single"/>
          </w:rPr>
          <w:t>https://aimagazine.com/articles/nvidias-new-ai-innovations-at-ces-2025-explained</w:t>
        </w:r>
      </w:hyperlink>
      <w:r>
        <w:t xml:space="preserve"> - Mentions Nvidia's market performance and its strong position in the technology landscape, including the surge in Nvidia shares and its market capitalization.</w:t>
      </w:r>
      <w:r/>
    </w:p>
    <w:p>
      <w:pPr>
        <w:pStyle w:val="ListNumber"/>
        <w:spacing w:line="240" w:lineRule="auto"/>
        <w:ind w:left="720"/>
      </w:pPr>
      <w:r/>
      <w:hyperlink r:id="rId10">
        <w:r>
          <w:rPr>
            <w:color w:val="0000EE"/>
            <w:u w:val="single"/>
          </w:rPr>
          <w:t>https://aimagazine.com/articles/nvidias-new-ai-innovations-at-ces-2025-explained</w:t>
        </w:r>
      </w:hyperlink>
      <w:r>
        <w:t xml:space="preserve"> - Describes Nvidia's Omniverse platform and its role in creating simulation-ready digital twins, which is part of the agentic AI and AI Blueprints initiative.</w:t>
      </w:r>
      <w:r/>
    </w:p>
    <w:p>
      <w:pPr>
        <w:pStyle w:val="ListNumber"/>
        <w:spacing w:line="240" w:lineRule="auto"/>
        <w:ind w:left="720"/>
      </w:pPr>
      <w:r/>
      <w:hyperlink r:id="rId11">
        <w:r>
          <w:rPr>
            <w:color w:val="0000EE"/>
            <w:u w:val="single"/>
          </w:rPr>
          <w:t>https://www.xenonstack.com/blog/agentic-ai</w:t>
        </w:r>
      </w:hyperlink>
      <w:r>
        <w:t xml:space="preserve"> - Highlights various real-world applications of agentic AI, such as in customer support, cybersecurity, and supply chain management, which are areas Nvidia's AI Blueprints aim to address.</w:t>
      </w:r>
      <w:r/>
    </w:p>
    <w:p>
      <w:pPr>
        <w:pStyle w:val="ListNumber"/>
        <w:spacing w:line="240" w:lineRule="auto"/>
        <w:ind w:left="720"/>
      </w:pPr>
      <w:r/>
      <w:hyperlink r:id="rId13">
        <w:r>
          <w:rPr>
            <w:color w:val="0000EE"/>
            <w:u w:val="single"/>
          </w:rPr>
          <w:t>https://www.testingxperts.com/blog/agentic-ai-in-business-industry/</w:t>
        </w:r>
      </w:hyperlink>
      <w:r>
        <w:t xml:space="preserve"> - Explains how agentic AI can enhance business operations, including demand forecasting, logistics, and inventory management, aligning with Nvidia's AI Blueprints for enterprise workflows.</w:t>
      </w:r>
      <w:r/>
    </w:p>
    <w:p>
      <w:pPr>
        <w:pStyle w:val="ListNumber"/>
        <w:spacing w:line="240" w:lineRule="auto"/>
        <w:ind w:left="720"/>
      </w:pPr>
      <w:r/>
      <w:hyperlink r:id="rId12">
        <w:r>
          <w:rPr>
            <w:color w:val="0000EE"/>
            <w:u w:val="single"/>
          </w:rPr>
          <w:t>https://blogs.nvidia.com/blog/isaac-gr00t-blueprint-humanoid-robotics/</w:t>
        </w:r>
      </w:hyperlink>
      <w:r>
        <w:t xml:space="preserve"> - Details the use of Nvidia's AI foundation models and NIM microservices for creating digital content and AI agents, which is part of the AI Blueprints initiative.</w:t>
      </w:r>
      <w:r/>
    </w:p>
    <w:p>
      <w:pPr>
        <w:pStyle w:val="ListNumber"/>
        <w:spacing w:line="240" w:lineRule="auto"/>
        <w:ind w:left="720"/>
      </w:pPr>
      <w:r/>
      <w:hyperlink r:id="rId10">
        <w:r>
          <w:rPr>
            <w:color w:val="0000EE"/>
            <w:u w:val="single"/>
          </w:rPr>
          <w:t>https://aimagazine.com/articles/nvidias-new-ai-innovations-at-ces-2025-explained</w:t>
        </w:r>
      </w:hyperlink>
      <w:r>
        <w:t xml:space="preserve"> - Corroborates the introduction of Nvidia's PDF-to-podcast converter and video search and summarization system, showcasing the company's broader agentic AI initiatives.</w:t>
      </w:r>
      <w:r/>
    </w:p>
    <w:p>
      <w:pPr>
        <w:pStyle w:val="ListNumber"/>
        <w:spacing w:line="240" w:lineRule="auto"/>
        <w:ind w:left="720"/>
      </w:pPr>
      <w:r/>
      <w:hyperlink r:id="rId14">
        <w:r>
          <w:rPr>
            <w:color w:val="0000EE"/>
            <w:u w:val="single"/>
          </w:rPr>
          <w:t>https://www.techradar.com/pro/nvidia-is-jumping-on-the-agentic-ai-bandwagon-to-simplify-work-for-enterprises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imagazine.com/articles/nvidias-new-ai-innovations-at-ces-2025-explained" TargetMode="External"/><Relationship Id="rId11" Type="http://schemas.openxmlformats.org/officeDocument/2006/relationships/hyperlink" Target="https://www.xenonstack.com/blog/agentic-ai" TargetMode="External"/><Relationship Id="rId12" Type="http://schemas.openxmlformats.org/officeDocument/2006/relationships/hyperlink" Target="https://blogs.nvidia.com/blog/isaac-gr00t-blueprint-humanoid-robotics/" TargetMode="External"/><Relationship Id="rId13" Type="http://schemas.openxmlformats.org/officeDocument/2006/relationships/hyperlink" Target="https://www.testingxperts.com/blog/agentic-ai-in-business-industry/" TargetMode="External"/><Relationship Id="rId14" Type="http://schemas.openxmlformats.org/officeDocument/2006/relationships/hyperlink" Target="https://www.techradar.com/pro/nvidia-is-jumping-on-the-agentic-ai-bandwagon-to-simplify-work-for-enterpri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