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OpenAI’s ChatGPT Pro plan faces financial challenges amid rising usage costs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OpenAI’s ChatGPT Pro plan, priced at $200 per month, is experiencing substantial financial hurdles due to unexpected spikes in usage that have resulted in increased operational costs outpacing subscription revenue. CEO Sam Altman disclosed that the company is currently losing money on these subscriptions, a situation stemming from users engaging with the service far more than anticipated.</w:t>
      </w:r>
      <w:r/>
    </w:p>
    <w:p>
      <w:r/>
      <w:r>
        <w:t>The issues arise from the fundamental economics of operating such advanced artificial intelligence models. The ChatGPT model, which relies on significant computing power, incurs hefty daily expenses associated with running and maintaining the technology. As the usage rates soared, the operational costs climbed, leading to a financial predicament that prompts OpenAI to consider strategic solutions, including potential price adjustments and restructuring of its services to ensure sustainability while maintaining the quality expected by users.</w:t>
      </w:r>
      <w:r/>
    </w:p>
    <w:p>
      <w:r/>
      <w:r>
        <w:t>ChatGPT, hailed for its ability to engage in human-like conversations, offers a tiered subscription model with varying features. The free plan grants limited access to features, while the Plus and Pro plans provide expanding capabilities. The Pro plan, in particular, promises benefits such as priority access to the latest models and faster response times, making it immensely appealing to users. However, the very features that attract subscribers could be contributing to the financial strain, as Altman noted that the intensive usage by subscribers has significantly driven up computational costs.</w:t>
      </w:r>
      <w:r/>
    </w:p>
    <w:p>
      <w:r/>
      <w:r>
        <w:t xml:space="preserve">The financial dynamics are underlined by OpenAI’s projected revenue of $3.7 billion for 2024 while also forecasting losses projected at $5 billion. The disparity suggests that costs related to running high-demand AI models at scale are significant, with data centre expenses playing a crucial role in the company’s financial challenges. </w:t>
      </w:r>
      <w:r/>
    </w:p>
    <w:p>
      <w:r/>
      <w:r>
        <w:t>To navigate these issues, OpenAI is weighing multiple options. Increased pricing for the ChatGPT Pro plan, exploring tiered pricing models based on usage, and potentially limiting certain features to manage costs are among the strategies under consideration. Moreover, the company might introduce tailored plans for business users that require advanced capabilities but at a more sustainable cost structure.</w:t>
      </w:r>
      <w:r/>
    </w:p>
    <w:p>
      <w:r/>
      <w:r>
        <w:t>The findings indicate a broader challenge within the AI industry: balancing advanced technological offerings with operational feasibility. High engagement levels reflect strong demand for AI capabilities, especially among professionals and researchers who require robust tools for complex tasks, ranging from content creation to data analysis.</w:t>
      </w:r>
      <w:r/>
    </w:p>
    <w:p>
      <w:r/>
      <w:r>
        <w:t xml:space="preserve">OpenAI’s commitment to advancing AI research while addressing its unique financial landscape is crucial. It continues to drive innovation despite the financial setback, maintaining a focus on supporting advanced AI applications that require high computational resources. The existence of researchers leveraging the Pro plan to push the boundaries of AI technology highlights the plan's significance despite its economic downsides. </w:t>
      </w:r>
      <w:r/>
    </w:p>
    <w:p>
      <w:r/>
      <w:r>
        <w:t>Ultimately, OpenAI’s operational and financial strategies will be instrumental in shaping the future of AI services—balancing user expectations with the reality of service sustainability as they navigate these financial and operational complexities.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https://opentools.ai/news/openais-chatgpt-pro-running-at-a-loss-despite-high-demand</w:t>
        </w:r>
      </w:hyperlink>
      <w:r>
        <w:t xml:space="preserve"> - Corroborates the financial hurdles faced by OpenAI's ChatGPT Pro plan due to unexpected user engagement and increased operational costs.</w:t>
      </w:r>
      <w:r/>
    </w:p>
    <w:p>
      <w:pPr>
        <w:pStyle w:val="ListNumber"/>
        <w:spacing w:line="240" w:lineRule="auto"/>
        <w:ind w:left="720"/>
      </w:pPr>
      <w:r/>
      <w:hyperlink r:id="rId10">
        <w:r>
          <w:rPr>
            <w:color w:val="0000EE"/>
            <w:u w:val="single"/>
          </w:rPr>
          <w:t>https://opentools.ai/news/openais-chatgpt-pro-running-at-a-loss-despite-high-demand</w:t>
        </w:r>
      </w:hyperlink>
      <w:r>
        <w:t xml:space="preserve"> - Details the high daily expenses associated with running and maintaining the ChatGPT model and its impact on OpenAI's finances.</w:t>
      </w:r>
      <w:r/>
    </w:p>
    <w:p>
      <w:pPr>
        <w:pStyle w:val="ListNumber"/>
        <w:spacing w:line="240" w:lineRule="auto"/>
        <w:ind w:left="720"/>
      </w:pPr>
      <w:r/>
      <w:hyperlink r:id="rId10">
        <w:r>
          <w:rPr>
            <w:color w:val="0000EE"/>
            <w:u w:val="single"/>
          </w:rPr>
          <w:t>https://opentools.ai/news/openais-chatgpt-pro-running-at-a-loss-despite-high-demand</w:t>
        </w:r>
      </w:hyperlink>
      <w:r>
        <w:t xml:space="preserve"> - Explains the tiered subscription model of ChatGPT, including the features and benefits of the Pro plan that contribute to its financial strain.</w:t>
      </w:r>
      <w:r/>
    </w:p>
    <w:p>
      <w:pPr>
        <w:pStyle w:val="ListNumber"/>
        <w:spacing w:line="240" w:lineRule="auto"/>
        <w:ind w:left="720"/>
      </w:pPr>
      <w:r/>
      <w:hyperlink r:id="rId10">
        <w:r>
          <w:rPr>
            <w:color w:val="0000EE"/>
            <w:u w:val="single"/>
          </w:rPr>
          <w:t>https://opentools.ai/news/openais-chatgpt-pro-running-at-a-loss-despite-high-demand</w:t>
        </w:r>
      </w:hyperlink>
      <w:r>
        <w:t xml:space="preserve"> - Discusses OpenAI's projected revenue and losses, highlighting the significant disparity and the role of data centre expenses in the financial challenges.</w:t>
      </w:r>
      <w:r/>
    </w:p>
    <w:p>
      <w:pPr>
        <w:pStyle w:val="ListNumber"/>
        <w:spacing w:line="240" w:lineRule="auto"/>
        <w:ind w:left="720"/>
      </w:pPr>
      <w:r/>
      <w:hyperlink r:id="rId10">
        <w:r>
          <w:rPr>
            <w:color w:val="0000EE"/>
            <w:u w:val="single"/>
          </w:rPr>
          <w:t>https://opentools.ai/news/openais-chatgpt-pro-running-at-a-loss-despite-high-demand</w:t>
        </w:r>
      </w:hyperlink>
      <w:r>
        <w:t xml:space="preserve"> - Outlines the strategies OpenAI is considering to address the financial issues, including price adjustments, tiered pricing models, and limiting certain features.</w:t>
      </w:r>
      <w:r/>
    </w:p>
    <w:p>
      <w:pPr>
        <w:pStyle w:val="ListNumber"/>
        <w:spacing w:line="240" w:lineRule="auto"/>
        <w:ind w:left="720"/>
      </w:pPr>
      <w:r/>
      <w:hyperlink r:id="rId10">
        <w:r>
          <w:rPr>
            <w:color w:val="0000EE"/>
            <w:u w:val="single"/>
          </w:rPr>
          <w:t>https://opentools.ai/news/openais-chatgpt-pro-running-at-a-loss-despite-high-demand</w:t>
        </w:r>
      </w:hyperlink>
      <w:r>
        <w:t xml:space="preserve"> - Highlights the broader challenge in the AI industry of balancing advanced technological offerings with operational feasibility.</w:t>
      </w:r>
      <w:r/>
    </w:p>
    <w:p>
      <w:pPr>
        <w:pStyle w:val="ListNumber"/>
        <w:spacing w:line="240" w:lineRule="auto"/>
        <w:ind w:left="720"/>
      </w:pPr>
      <w:r/>
      <w:hyperlink r:id="rId10">
        <w:r>
          <w:rPr>
            <w:color w:val="0000EE"/>
            <w:u w:val="single"/>
          </w:rPr>
          <w:t>https://opentools.ai/news/openais-chatgpt-pro-running-at-a-loss-despite-high-demand</w:t>
        </w:r>
      </w:hyperlink>
      <w:r>
        <w:t xml:space="preserve"> - Emphasizes OpenAI's commitment to advancing AI research despite financial setbacks and the significance of the Pro plan for researchers.</w:t>
      </w:r>
      <w:r/>
    </w:p>
    <w:p>
      <w:pPr>
        <w:pStyle w:val="ListNumber"/>
        <w:spacing w:line="240" w:lineRule="auto"/>
        <w:ind w:left="720"/>
      </w:pPr>
      <w:r/>
      <w:hyperlink r:id="rId10">
        <w:r>
          <w:rPr>
            <w:color w:val="0000EE"/>
            <w:u w:val="single"/>
          </w:rPr>
          <w:t>https://opentools.ai/news/openais-chatgpt-pro-running-at-a-loss-despite-high-demand</w:t>
        </w:r>
      </w:hyperlink>
      <w:r>
        <w:t xml:space="preserve"> - Mentions the potential introduction of tailored plans for business users to manage costs and ensure sustainability.</w:t>
      </w:r>
      <w:r/>
    </w:p>
    <w:p>
      <w:pPr>
        <w:pStyle w:val="ListNumber"/>
        <w:spacing w:line="240" w:lineRule="auto"/>
        <w:ind w:left="720"/>
      </w:pPr>
      <w:r/>
      <w:hyperlink r:id="rId10">
        <w:r>
          <w:rPr>
            <w:color w:val="0000EE"/>
            <w:u w:val="single"/>
          </w:rPr>
          <w:t>https://opentools.ai/news/openais-chatgpt-pro-running-at-a-loss-despite-high-demand</w:t>
        </w:r>
      </w:hyperlink>
      <w:r>
        <w:t xml:space="preserve"> - Discusses the importance of OpenAI's operational and financial strategies in shaping the future of AI services.</w:t>
      </w:r>
      <w:r/>
    </w:p>
    <w:p>
      <w:pPr>
        <w:pStyle w:val="ListNumber"/>
        <w:spacing w:line="240" w:lineRule="auto"/>
        <w:ind w:left="720"/>
      </w:pPr>
      <w:r/>
      <w:hyperlink r:id="rId10">
        <w:r>
          <w:rPr>
            <w:color w:val="0000EE"/>
            <w:u w:val="single"/>
          </w:rPr>
          <w:t>https://opentools.ai/news/openais-chatgpt-pro-running-at-a-loss-despite-high-demand</w:t>
        </w:r>
      </w:hyperlink>
      <w:r>
        <w:t xml:space="preserve"> - Provides context on OpenAI's financial situation, including the impact of Microsoft's investment and the competitive landscape in the AI industry.</w:t>
      </w:r>
      <w:r/>
    </w:p>
    <w:p>
      <w:pPr>
        <w:pStyle w:val="ListNumber"/>
        <w:spacing w:line="240" w:lineRule="auto"/>
        <w:ind w:left="720"/>
      </w:pPr>
      <w:r/>
      <w:hyperlink r:id="rId11">
        <w:r>
          <w:rPr>
            <w:color w:val="0000EE"/>
            <w:u w:val="single"/>
          </w:rPr>
          <w:t>https://news.google.com/rss/articles/CBMisAFBVV95cUxPaWZVQ2hfMUU1RDliVjRxWG1DOGRvUUdZUWJqOU5Vb1ZRbTZ3TXpkdm1GVS1MNnppamRuQndrZGtOZHlWc1ZWdEc0VkNJblNiUzk1VGVOTDFZZTdqRkJWQTRiNHFjdDhqTFN3bG1NT1czZGdFZlZNb09sZERwN1NmMmRRQnBsNWhTX3RydTNaMndjQjgwRjN6XzV3YWhheV9NcndMbFN6UWtmckV0VnZWXw?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opentools.ai/news/openais-chatgpt-pro-running-at-a-loss-despite-high-demand" TargetMode="External"/><Relationship Id="rId11" Type="http://schemas.openxmlformats.org/officeDocument/2006/relationships/hyperlink" Target="https://news.google.com/rss/articles/CBMisAFBVV95cUxPaWZVQ2hfMUU1RDliVjRxWG1DOGRvUUdZUWJqOU5Vb1ZRbTZ3TXpkdm1GVS1MNnppamRuQndrZGtOZHlWc1ZWdEc0VkNJblNiUzk1VGVOTDFZZTdqRkJWQTRiNHFjdDhqTFN3bG1NT1czZGdFZlZNb09sZERwN1NmMmRRQnBsNWhTX3RydTNaMndjQjgwRjN6XzV3YWhheV9NcndMbFN6UWtmckV0VnZWXw?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