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Semiconductor industry shifts towards AI and power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semiconductor industry transitions into 2025, it is witnessing rapid changes driven largely by advancements in technology, especially in the realm of Artificial Intelligence (AI). The insights provided by Ross Berntson of Indium Corporation highlight the significant role that AI plays in the current landscape and how it is influencing material requirements and market dynamics within the sector.</w:t>
      </w:r>
      <w:r/>
    </w:p>
    <w:p>
      <w:r/>
      <w:r>
        <w:t>Key among the advancements is the reliance on advanced packaging technologies, specifically CoWoS, 2.5D, and 3D packaging. These innovations are essential for enhancing performance and increasing energy efficiency within semiconductor devices. Berntson noted that the demand for certain materials, such as water washable flip-chip semiconductor flux and advanced metallic thermal solutions, is expected to surge as the industry gears up to meet these evolving technological needs.</w:t>
      </w:r>
      <w:r/>
    </w:p>
    <w:p>
      <w:r/>
      <w:r>
        <w:t>While AI drives growth, the electric vehicle (EV) sector, despite its previously predicted surge, is experiencing a less robust adoption rate than anticipated. This lag has prompted a more measured approach from material suppliers, necessitating adaptations to better navigate the current market conditions. Nonetheless, it remains noteworthy that the electronics and semiconductor content in vehicles continues to rise, indicating a persistent demand for technological advancements, albeit alongside a cautious outlook.</w:t>
      </w:r>
      <w:r/>
    </w:p>
    <w:p>
      <w:r/>
      <w:r>
        <w:t>Conversely, the broader power semiconductor market is thriving, largely propelled by the increased demand for power modules. This sector is benefiting significantly from the rise of wide band gap (WBG) materials, which facilitate enhanced charging infrastructure and support renewable energy solutions. The global shift towards sustainable energy practices has intensified the need for effective power semiconductors, thus creating lucrative opportunities for companies focused on these technological advancements.</w:t>
      </w:r>
      <w:r/>
    </w:p>
    <w:p>
      <w:r/>
      <w:r>
        <w:t>Another crucial trend is the regionalization of the semiconductor supply chain. This shift is influenced by various geopolitical factors and is manifesting through initiatives such as the CHIPS and Science Act in the United States and the EU Chips Act in Europe. These policies aim to enhance domestic semiconductor manufacturing and promote nearshoring strategies. Berntson emphasized that substantial governmental investments and strategies from nations including Japan and Korea are positively impacting the global semiconductor ecosystem, reflecting an increasing emphasis on supply chain resilience and strategic autonomy.</w:t>
      </w:r>
      <w:r/>
    </w:p>
    <w:p>
      <w:r/>
      <w:r>
        <w:t>In this context, India is positioning itself as a burgeoning hub for semiconductor manufacturing. Through strategic initiatives and favourable policies, the country aims to attract global investments and bolster its presence in the sector. This development presents a significant opportunity for material suppliers to engage with a rapidly evolving market landscape.</w:t>
      </w:r>
      <w:r/>
    </w:p>
    <w:p>
      <w:r/>
      <w:r>
        <w:t>In summary, the semiconductor industry in 2024 is navigating a complex interplay of challenges and opportunities. While the automotive sector grapples with growth uncertainties, the domains of AI and power semiconductors remain robust, offering pathways for significant progress. At Indium Corporation, the commitment to innovation and support in advancing the semiconductor industry continues to be a focal point, leveraging over 90 years of expertise to respond to the changing demands of this dynamic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https://www.aegissofttech.com/insights/ai-in-semiconductor-industry/</w:t>
        </w:r>
      </w:hyperlink>
      <w:r>
        <w:t xml:space="preserve"> - This article explains the significant role of AI in the semiconductor industry, including its impact on design, manufacturing, testing, and supply chain optimization, which aligns with the advancements driven by AI mentioned in the summary.</w:t>
      </w:r>
      <w:r/>
    </w:p>
    <w:p>
      <w:pPr>
        <w:pStyle w:val="ListNumber"/>
        <w:spacing w:line="240" w:lineRule="auto"/>
        <w:ind w:left="720"/>
      </w:pPr>
      <w:r/>
      <w:hyperlink r:id="rId11">
        <w:r>
          <w:rPr>
            <w:color w:val="0000EE"/>
            <w:u w:val="single"/>
          </w:rPr>
          <w:t>https://www.idtechex.com/en/research-article/advanced-semiconductor-packaging-driving-next-gen-hpc-performance/32112</w:t>
        </w:r>
      </w:hyperlink>
      <w:r>
        <w:t xml:space="preserve"> - This source details the advancements in semiconductor packaging technologies, such as 3D hybrid bonding, which enhance performance and energy efficiency, corroborating the mention of advanced packaging innovations.</w:t>
      </w:r>
      <w:r/>
    </w:p>
    <w:p>
      <w:pPr>
        <w:pStyle w:val="ListNumber"/>
        <w:spacing w:line="240" w:lineRule="auto"/>
        <w:ind w:left="720"/>
      </w:pPr>
      <w:r/>
      <w:hyperlink r:id="rId12">
        <w:r>
          <w:rPr>
            <w:color w:val="0000EE"/>
            <w:u w:val="single"/>
          </w:rPr>
          <w:t>https://www.microchipusa.com/industry-news/semiconductor-secrets-whats-coming-in-2025/</w:t>
        </w:r>
      </w:hyperlink>
      <w:r>
        <w:t xml:space="preserve"> - This article discusses the growth drivers in the semiconductor industry, including AI, cloud computing, and advanced packaging, which are key trends shaping the industry's future.</w:t>
      </w:r>
      <w:r/>
    </w:p>
    <w:p>
      <w:pPr>
        <w:pStyle w:val="ListNumber"/>
        <w:spacing w:line="240" w:lineRule="auto"/>
        <w:ind w:left="720"/>
      </w:pPr>
      <w:r/>
      <w:hyperlink r:id="rId13">
        <w:r>
          <w:rPr>
            <w:color w:val="0000EE"/>
            <w:u w:val="single"/>
          </w:rPr>
          <w:t>https://www.bcg.com/publications/2024/advanced-packaging-is-reshaping-the-chip-industry</w:t>
        </w:r>
      </w:hyperlink>
      <w:r>
        <w:t xml:space="preserve"> - This publication highlights the impact of advanced packaging on the semiconductor industry, including its role in improving performance, reducing costs, and enhancing functionality, aligning with the discussion on advanced packaging.</w:t>
      </w:r>
      <w:r/>
    </w:p>
    <w:p>
      <w:pPr>
        <w:pStyle w:val="ListNumber"/>
        <w:spacing w:line="240" w:lineRule="auto"/>
        <w:ind w:left="720"/>
      </w:pPr>
      <w:r/>
      <w:hyperlink r:id="rId10">
        <w:r>
          <w:rPr>
            <w:color w:val="0000EE"/>
            <w:u w:val="single"/>
          </w:rPr>
          <w:t>https://www.aegissofttech.com/insights/ai-in-semiconductor-industry/</w:t>
        </w:r>
      </w:hyperlink>
      <w:r>
        <w:t xml:space="preserve"> - This article also covers the use of AI in predictive maintenance, process control, and anomaly detection, which are crucial for the broader power semiconductor market and its technological advancements.</w:t>
      </w:r>
      <w:r/>
    </w:p>
    <w:p>
      <w:pPr>
        <w:pStyle w:val="ListNumber"/>
        <w:spacing w:line="240" w:lineRule="auto"/>
        <w:ind w:left="720"/>
      </w:pPr>
      <w:r/>
      <w:hyperlink r:id="rId12">
        <w:r>
          <w:rPr>
            <w:color w:val="0000EE"/>
            <w:u w:val="single"/>
          </w:rPr>
          <w:t>https://www.microchipusa.com/industry-news/semiconductor-secrets-whats-coming-in-2025/</w:t>
        </w:r>
      </w:hyperlink>
      <w:r>
        <w:t xml:space="preserve"> - This source mentions the rise of wide band gap (WBG) materials and their role in enhancing charging infrastructure and supporting renewable energy solutions, which is relevant to the power semiconductor market.</w:t>
      </w:r>
      <w:r/>
    </w:p>
    <w:p>
      <w:pPr>
        <w:pStyle w:val="ListNumber"/>
        <w:spacing w:line="240" w:lineRule="auto"/>
        <w:ind w:left="720"/>
      </w:pPr>
      <w:r/>
      <w:hyperlink r:id="rId11">
        <w:r>
          <w:rPr>
            <w:color w:val="0000EE"/>
            <w:u w:val="single"/>
          </w:rPr>
          <w:t>https://www.idtechex.com/en/research-article/advanced-semiconductor-packaging-driving-next-gen-hpc-performance/32112</w:t>
        </w:r>
      </w:hyperlink>
      <w:r>
        <w:t xml:space="preserve"> - This article discusses the regionalization of the semiconductor supply chain and the impact of geopolitical factors, aligning with the mention of initiatives like the CHIPS and Science Act.</w:t>
      </w:r>
      <w:r/>
    </w:p>
    <w:p>
      <w:pPr>
        <w:pStyle w:val="ListNumber"/>
        <w:spacing w:line="240" w:lineRule="auto"/>
        <w:ind w:left="720"/>
      </w:pPr>
      <w:r/>
      <w:hyperlink r:id="rId13">
        <w:r>
          <w:rPr>
            <w:color w:val="0000EE"/>
            <w:u w:val="single"/>
          </w:rPr>
          <w:t>https://www.bcg.com/publications/2024/advanced-packaging-is-reshaping-the-chip-industry</w:t>
        </w:r>
      </w:hyperlink>
      <w:r>
        <w:t xml:space="preserve"> - This publication notes the importance of governmental investments and strategies in enhancing domestic semiconductor manufacturing, reflecting the increasing emphasis on supply chain resilience and strategic autonomy.</w:t>
      </w:r>
      <w:r/>
    </w:p>
    <w:p>
      <w:pPr>
        <w:pStyle w:val="ListNumber"/>
        <w:spacing w:line="240" w:lineRule="auto"/>
        <w:ind w:left="720"/>
      </w:pPr>
      <w:r/>
      <w:hyperlink r:id="rId12">
        <w:r>
          <w:rPr>
            <w:color w:val="0000EE"/>
            <w:u w:val="single"/>
          </w:rPr>
          <w:t>https://www.microchipusa.com/industry-news/semiconductor-secrets-whats-coming-in-2025/</w:t>
        </w:r>
      </w:hyperlink>
      <w:r>
        <w:t xml:space="preserve"> - This article highlights India's positioning as a burgeoning hub for semiconductor manufacturing, supported by strategic initiatives and favorable policies, which aligns with the summary's mention of India's growing role.</w:t>
      </w:r>
      <w:r/>
    </w:p>
    <w:p>
      <w:pPr>
        <w:pStyle w:val="ListNumber"/>
        <w:spacing w:line="240" w:lineRule="auto"/>
        <w:ind w:left="720"/>
      </w:pPr>
      <w:r/>
      <w:hyperlink r:id="rId10">
        <w:r>
          <w:rPr>
            <w:color w:val="0000EE"/>
            <w:u w:val="single"/>
          </w:rPr>
          <w:t>https://www.aegissofttech.com/insights/ai-in-semiconductor-industry/</w:t>
        </w:r>
      </w:hyperlink>
      <w:r>
        <w:t xml:space="preserve"> - This source discusses the ongoing innovations in AI, such as AI accelerators and high-bandwidth memory, which are driving growth in the semiconductor sector, particularly in high-performance computing and edge devices.</w:t>
      </w:r>
      <w:r/>
    </w:p>
    <w:p>
      <w:pPr>
        <w:pStyle w:val="ListNumber"/>
        <w:spacing w:line="240" w:lineRule="auto"/>
        <w:ind w:left="720"/>
      </w:pPr>
      <w:r/>
      <w:hyperlink r:id="rId13">
        <w:r>
          <w:rPr>
            <w:color w:val="0000EE"/>
            <w:u w:val="single"/>
          </w:rPr>
          <w:t>https://www.bcg.com/publications/2024/advanced-packaging-is-reshaping-the-chip-industry</w:t>
        </w:r>
      </w:hyperlink>
      <w:r>
        <w:t xml:space="preserve"> - This publication emphasizes the shift towards system-level chip solutions using advanced packaging, which is crucial for meeting the demands of the market, including those from the automotive and AI sectors.</w:t>
      </w:r>
      <w:r/>
    </w:p>
    <w:p>
      <w:pPr>
        <w:pStyle w:val="ListNumber"/>
        <w:spacing w:line="240" w:lineRule="auto"/>
        <w:ind w:left="720"/>
      </w:pPr>
      <w:r/>
      <w:hyperlink r:id="rId14">
        <w:r>
          <w:rPr>
            <w:color w:val="0000EE"/>
            <w:u w:val="single"/>
          </w:rPr>
          <w:t>https://www.semiconductor-digest.com/2025-a-blend-of-challenges-and-opportunities/?utm_source=rss&amp;utm_medium=rss&amp;utm_campaign=2025-a-blend-of-challenges-and-opportunities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egissofttech.com/insights/ai-in-semiconductor-industry/" TargetMode="External"/><Relationship Id="rId11" Type="http://schemas.openxmlformats.org/officeDocument/2006/relationships/hyperlink" Target="https://www.idtechex.com/en/research-article/advanced-semiconductor-packaging-driving-next-gen-hpc-performance/32112" TargetMode="External"/><Relationship Id="rId12" Type="http://schemas.openxmlformats.org/officeDocument/2006/relationships/hyperlink" Target="https://www.microchipusa.com/industry-news/semiconductor-secrets-whats-coming-in-2025/" TargetMode="External"/><Relationship Id="rId13" Type="http://schemas.openxmlformats.org/officeDocument/2006/relationships/hyperlink" Target="https://www.bcg.com/publications/2024/advanced-packaging-is-reshaping-the-chip-industry" TargetMode="External"/><Relationship Id="rId14" Type="http://schemas.openxmlformats.org/officeDocument/2006/relationships/hyperlink" Target="https://www.semiconductor-digest.com/2025-a-blend-of-challenges-and-opportunities/?utm_source=rss&amp;utm_medium=rss&amp;utm_campaign=2025-a-blend-of-challenges-and-opportun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