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industry opposes new AI chip export controls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Information Technology Industry Council (ITIC), a prominent representative for major tech companies including Amazon, Microsoft, and Meta, has expressed strong opposition to a forthcoming regulation related to artificial intelligence (AI) chip exports in the United States. Known as the Export Control Framework for Artificial Intelligence Diffusion, this ruling is aimed at preventing adversarial nations, particularly China, from obtaining advanced AI technologies that could bolster their military and surveillance capabilities.</w:t>
      </w:r>
      <w:r/>
    </w:p>
    <w:p>
      <w:r/>
      <w:r>
        <w:t>Unlike previous AI regulations that have focused on consumer protections, this new rule prioritises national security concerns. However, industry insiders, such as those at the ITIC, argue that it could undermine the United States’ position as a global leader in the AI sector, shifting market dominance to international competitors. The ITIC warns that the regulatory framework could inadvertently stifle innovation and hinder collaboration between U.S. tech firms and foreign entities.</w:t>
      </w:r>
      <w:r/>
    </w:p>
    <w:p>
      <w:r/>
      <w:r>
        <w:t>The ruling is expected to be officially published shortly and has prompted advocacy from tech groups urging the Biden administration to reconsider its implementation. As it stands, the regulation introduces a licensing system that restricts the export of AI chips and graphics processing units (GPUs) by U.S. companies, limiting quantities based on the total computing power available in recipient countries. By imposing these country-specific caps, the aim is to prevent China from bypassing U.S. restrictions through its partnerships with Southeast Asian and Middle Eastern nations.</w:t>
      </w:r>
      <w:r/>
    </w:p>
    <w:p>
      <w:r/>
      <w:r>
        <w:t>However, the implications of the law extend beyond U.S.-China relations. The export control measures affect multiple nations, with approximately 20 countries exempted from these changes. NATO allies, European Union member states, and other U.S. partners will be required to adhere to the new rules, which has elicited criticisms from the EU that the regulations serve to entrench American technological dominance. In response, Europe may implement its own legislation to counter what it perceives as U.S. coercion.</w:t>
      </w:r>
      <w:r/>
    </w:p>
    <w:p>
      <w:r/>
      <w:r>
        <w:t xml:space="preserve">The potential for global repercussions is compounded by China’s recent moves in retaliation, including restrictions on the export of drone components and critical minerals. Furthermore, China may escalate its response by limiting the export of even more crucial technological supplies. </w:t>
      </w:r>
      <w:r/>
    </w:p>
    <w:p>
      <w:r/>
      <w:r>
        <w:t>Looking ahead, the situation surrounding AI regulation may soon shift once again with the transition of presidential power. As President Biden prepares to leave the White House, President-elect Donald Trump has indicated a strong desire to scale back AI regulations to foster greater innovation. However, prospects for rolling back the AI chip export controls remain uncertain, given Trump’s firm stance on bolstering export controls and negotiating stringent trade deals with China through tariffs and other economic barriers.</w:t>
      </w:r>
      <w:r/>
    </w:p>
    <w:p>
      <w:r/>
      <w:r>
        <w:t>The landscape for AI technology exports may also become more complicated due to the broad nature of the AI Diffusion rule, which does not neatly differentiate between AI technologies that pose national security risks and those that are primarily for commercial use. This ambiguity raises concerns that it may inadvertently curtail legitimate AI research and development efforts, potentially slowing innovation rather than fostering it.</w:t>
      </w:r>
      <w:r/>
    </w:p>
    <w:p>
      <w:r/>
      <w:r>
        <w:t>In a rapidly evolving technological environment, the discourse surrounding AI automation in business continues to be shaped by these regulatory changes, industry response, and the strategic moves of significant global players in the tech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https://www.eweek.com/news/us-urged-to-end-chip-limit/</w:t>
        </w:r>
      </w:hyperlink>
      <w:r>
        <w:t xml:space="preserve"> - This article explains the opposition from the Information Technology Industry Council (ITIC) to the new U.S. AI chip export regulation, highlighting concerns about national innovation and global market dominance.</w:t>
      </w:r>
      <w:r/>
    </w:p>
    <w:p>
      <w:pPr>
        <w:pStyle w:val="ListNumber"/>
        <w:spacing w:line="240" w:lineRule="auto"/>
        <w:ind w:left="720"/>
      </w:pPr>
      <w:r/>
      <w:hyperlink r:id="rId11">
        <w:r>
          <w:rPr>
            <w:color w:val="0000EE"/>
            <w:u w:val="single"/>
          </w:rPr>
          <w:t>https://dig.watch/updates/us-tech-leaders-oppose-proposed-export-limits</w:t>
        </w:r>
      </w:hyperlink>
      <w:r>
        <w:t xml:space="preserve"> - This source details the proposed rule by the Commerce Department to regulate AI chip exports, the industry's opposition, and the potential impact on U.S. tech companies' global competitiveness.</w:t>
      </w:r>
      <w:r/>
    </w:p>
    <w:p>
      <w:pPr>
        <w:pStyle w:val="ListNumber"/>
        <w:spacing w:line="240" w:lineRule="auto"/>
        <w:ind w:left="720"/>
      </w:pPr>
      <w:r/>
      <w:hyperlink r:id="rId12">
        <w:r>
          <w:rPr>
            <w:color w:val="0000EE"/>
            <w:u w:val="single"/>
          </w:rPr>
          <w:t>https://insidetrade.com/trade/iti-cautions-against-rushing-ai-export-controls</w:t>
        </w:r>
      </w:hyperlink>
      <w:r>
        <w:t xml:space="preserve"> - This article discusses the ITIC's caution against rushing the AI export controls, emphasizing the significant implications and the need for a more measured approach.</w:t>
      </w:r>
      <w:r/>
    </w:p>
    <w:p>
      <w:pPr>
        <w:pStyle w:val="ListNumber"/>
        <w:spacing w:line="240" w:lineRule="auto"/>
        <w:ind w:left="720"/>
      </w:pPr>
      <w:r/>
      <w:hyperlink r:id="rId10">
        <w:r>
          <w:rPr>
            <w:color w:val="0000EE"/>
            <w:u w:val="single"/>
          </w:rPr>
          <w:t>https://www.eweek.com/news/us-urged-to-end-chip-limit/</w:t>
        </w:r>
      </w:hyperlink>
      <w:r>
        <w:t xml:space="preserve"> - This article explains the licensing system introduced by the regulation, which restricts the export of AI chips and GPUs based on the total computing power in recipient countries.</w:t>
      </w:r>
      <w:r/>
    </w:p>
    <w:p>
      <w:pPr>
        <w:pStyle w:val="ListNumber"/>
        <w:spacing w:line="240" w:lineRule="auto"/>
        <w:ind w:left="720"/>
      </w:pPr>
      <w:r/>
      <w:hyperlink r:id="rId11">
        <w:r>
          <w:rPr>
            <w:color w:val="0000EE"/>
            <w:u w:val="single"/>
          </w:rPr>
          <w:t>https://dig.watch/updates/us-tech-leaders-oppose-proposed-export-limits</w:t>
        </w:r>
      </w:hyperlink>
      <w:r>
        <w:t xml:space="preserve"> - This source highlights the global impact of the export control measures, affecting multiple nations and eliciting criticisms from the EU regarding American technological dominance.</w:t>
      </w:r>
      <w:r/>
    </w:p>
    <w:p>
      <w:pPr>
        <w:pStyle w:val="ListNumber"/>
        <w:spacing w:line="240" w:lineRule="auto"/>
        <w:ind w:left="720"/>
      </w:pPr>
      <w:r/>
      <w:hyperlink r:id="rId12">
        <w:r>
          <w:rPr>
            <w:color w:val="0000EE"/>
            <w:u w:val="single"/>
          </w:rPr>
          <w:t>https://insidetrade.com/trade/iti-cautions-against-rushing-ai-export-controls</w:t>
        </w:r>
      </w:hyperlink>
      <w:r>
        <w:t xml:space="preserve"> - This article mentions the exemptions for around 20 countries and the compliance requirements for NATO allies, EU member states, and other U.S. partners.</w:t>
      </w:r>
      <w:r/>
    </w:p>
    <w:p>
      <w:pPr>
        <w:pStyle w:val="ListNumber"/>
        <w:spacing w:line="240" w:lineRule="auto"/>
        <w:ind w:left="720"/>
      </w:pPr>
      <w:r/>
      <w:hyperlink r:id="rId10">
        <w:r>
          <w:rPr>
            <w:color w:val="0000EE"/>
            <w:u w:val="single"/>
          </w:rPr>
          <w:t>https://www.eweek.com/news/us-urged-to-end-chip-limit/</w:t>
        </w:r>
      </w:hyperlink>
      <w:r>
        <w:t xml:space="preserve"> - This source discusses the potential for global repercussions, including China's retaliatory measures such as restricting the export of drone components and critical minerals.</w:t>
      </w:r>
      <w:r/>
    </w:p>
    <w:p>
      <w:pPr>
        <w:pStyle w:val="ListNumber"/>
        <w:spacing w:line="240" w:lineRule="auto"/>
        <w:ind w:left="720"/>
      </w:pPr>
      <w:r/>
      <w:hyperlink r:id="rId11">
        <w:r>
          <w:rPr>
            <w:color w:val="0000EE"/>
            <w:u w:val="single"/>
          </w:rPr>
          <w:t>https://dig.watch/updates/us-tech-leaders-oppose-proposed-export-limits</w:t>
        </w:r>
      </w:hyperlink>
      <w:r>
        <w:t xml:space="preserve"> - This article notes the industry's concerns about the broad nature of the AI Diffusion rule and its potential to curtail legitimate AI research and development efforts.</w:t>
      </w:r>
      <w:r/>
    </w:p>
    <w:p>
      <w:pPr>
        <w:pStyle w:val="ListNumber"/>
        <w:spacing w:line="240" w:lineRule="auto"/>
        <w:ind w:left="720"/>
      </w:pPr>
      <w:r/>
      <w:hyperlink r:id="rId12">
        <w:r>
          <w:rPr>
            <w:color w:val="0000EE"/>
            <w:u w:val="single"/>
          </w:rPr>
          <w:t>https://insidetrade.com/trade/iti-cautions-against-rushing-ai-export-controls</w:t>
        </w:r>
      </w:hyperlink>
      <w:r>
        <w:t xml:space="preserve"> - This source emphasizes the industry's call for a more measured approach to implementing the AI export controls to avoid significant adverse consequences.</w:t>
      </w:r>
      <w:r/>
    </w:p>
    <w:p>
      <w:pPr>
        <w:pStyle w:val="ListNumber"/>
        <w:spacing w:line="240" w:lineRule="auto"/>
        <w:ind w:left="720"/>
      </w:pPr>
      <w:r/>
      <w:hyperlink r:id="rId10">
        <w:r>
          <w:rPr>
            <w:color w:val="0000EE"/>
            <w:u w:val="single"/>
          </w:rPr>
          <w:t>https://www.eweek.com/news/us-urged-to-end-chip-limit/</w:t>
        </w:r>
      </w:hyperlink>
      <w:r>
        <w:t xml:space="preserve"> - This article discusses the potential future changes in AI regulation with the transition of presidential power and the differing stances on AI regulations between President Biden and President-elect Donald Trump.</w:t>
      </w:r>
      <w:r/>
    </w:p>
    <w:p>
      <w:pPr>
        <w:pStyle w:val="ListNumber"/>
        <w:spacing w:line="240" w:lineRule="auto"/>
        <w:ind w:left="720"/>
      </w:pPr>
      <w:r/>
      <w:hyperlink r:id="rId11">
        <w:r>
          <w:rPr>
            <w:color w:val="0000EE"/>
            <w:u w:val="single"/>
          </w:rPr>
          <w:t>https://dig.watch/updates/us-tech-leaders-oppose-proposed-export-limits</w:t>
        </w:r>
      </w:hyperlink>
      <w:r>
        <w:t xml:space="preserve"> - This source highlights the concerns from industry leaders, such as Oracle's Executive Vice President Ken Glueck, about the disruptive impact of the proposed rule on the global commercial cloud industry.</w:t>
      </w:r>
      <w:r/>
    </w:p>
    <w:p>
      <w:pPr>
        <w:pStyle w:val="ListNumber"/>
        <w:spacing w:line="240" w:lineRule="auto"/>
        <w:ind w:left="720"/>
      </w:pPr>
      <w:r/>
      <w:hyperlink r:id="rId10">
        <w:r>
          <w:rPr>
            <w:color w:val="0000EE"/>
            <w:u w:val="single"/>
          </w:rPr>
          <w:t>https://www.eweek.com/news/us-urged-to-end-chip-limit/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us-urged-to-end-chip-limit/" TargetMode="External"/><Relationship Id="rId11" Type="http://schemas.openxmlformats.org/officeDocument/2006/relationships/hyperlink" Target="https://dig.watch/updates/us-tech-leaders-oppose-proposed-export-limits" TargetMode="External"/><Relationship Id="rId12" Type="http://schemas.openxmlformats.org/officeDocument/2006/relationships/hyperlink" Target="https://insidetrade.com/trade/iti-cautions-against-rushing-ai-export-contr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