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evolution of artificial intelligence: From large language models to domain-specific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developments in artificial intelligence (AI) are reshaping business practices and technology landscapes, with a focus on emerging trends in AI automation. Large Language Models (LLMs), including systems such as ChatGPT, have revolutionised the way tasks are carried out across various sectors. The impact of these models has been compared to previous technological milestones like the internet and social media, signalling a remarkable shift in societal operations.</w:t>
      </w:r>
      <w:r/>
    </w:p>
    <w:p>
      <w:r/>
      <w:r>
        <w:t xml:space="preserve">However, alongside their transformative potential, LLMs present several challenges. The substantial resource requirements for running and training these models are notable concerns. The energy consumption associated with processing simple queries has been described as "eye-watering," with some models consuming energy equivalent to that of over a hundred homes annually. The performance of LLMs also raises issues; despite their impressive capabilities, they can produce results that are inaccurate or misleading. This phenomenon, referred to as "hallucination," occurs when these models generate information unsupported by verifiable sources. </w:t>
      </w:r>
      <w:r/>
    </w:p>
    <w:p>
      <w:r/>
      <w:r>
        <w:t>As the limitations of LLMs become more pronounced, experts are exploring domain-specific foundational models as a solution. These models are being designed to address specific topics, such as robotics or biotechnology, with targeted training aimed at providing reliable and relevant information for complex inquiries. Early implementations of such models have shown promise in fields like drug discovery and robot simulation, where the challenge lies in capturing the depth of knowledge without diluting the quality of answers.</w:t>
      </w:r>
      <w:r/>
    </w:p>
    <w:p>
      <w:r/>
      <w:r>
        <w:t>Organisations such as the Artificial Superintelligence (ASI) Alliance are leading innovations in this area. Their model, branded as “ASI</w:t>
      </w:r>
      <w:r>
        <w:t>,” incorporates elements of Web3 to enhance training capabilities. By leveraging a globally distributed network of contributors who validate and provide data, the ASI Alliance facilitates a more efficient approach to training AI systems. Clients submit specific problems alongside budgets to recompense the participants involved. This collaborative structure allows for thorough training while ensuring the integrity and validity of the responses produced.</w:t>
      </w:r>
      <w:r/>
    </w:p>
    <w:p>
      <w:r/>
      <w:r>
        <w:t>The landscape of AI is poised for a change, with a growing consensus that the future will likely favour domain-specific models over the traditional LLM architectures, which may struggle against pressure from inefficiencies and unsustainable business models. As experts and organisations continue to innovate, there is a strong indication that these new approaches will improve both the accuracy of AI outputs and their applicability across multiple disciplines.</w:t>
      </w:r>
      <w:r/>
    </w:p>
    <w:p>
      <w:r/>
      <w:r>
        <w:t>Despite the growing momentum behind these specialised models, LLMs are expected to maintain a presence as general-purpose tools. They continue to provide satisfactory, if somewhat imprecise, answers for everyday users. Nevertheless, the evolution of AI towards more focused applications is expected to further empower businesses and professionals facing intricate challenges in a variety of fields. As this technological evolution unfolds, the demand for increasingly sophisticated AI solutions will remain a key driver of industry innovation.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https://dev.to/td_inc/automation-trends-that-will-impact-your-business-in-2025-1jnb</w:t>
        </w:r>
      </w:hyperlink>
      <w:r>
        <w:t xml:space="preserve"> - Corroborates the trend of AI automation reshaping business practices, including the use of Intelligent Process Automation (IPA) and Robotic Process Automation (RPA), and the impact on various industries.</w:t>
      </w:r>
      <w:r/>
    </w:p>
    <w:p>
      <w:pPr>
        <w:pStyle w:val="ListNumber"/>
        <w:spacing w:line="240" w:lineRule="auto"/>
        <w:ind w:left="720"/>
      </w:pPr>
      <w:r/>
      <w:hyperlink r:id="rId11">
        <w:r>
          <w:rPr>
            <w:color w:val="0000EE"/>
            <w:u w:val="single"/>
          </w:rPr>
          <w:t>https://www.pwc.com/us/en/tech-effect/ai-analytics/ai-predictions.html</w:t>
        </w:r>
      </w:hyperlink>
      <w:r>
        <w:t xml:space="preserve"> - Supports the prediction that AI will enhance various business operations such as marketing, supply chain management, financial operations, and customer service, and highlights the role of AI in accelerating innovation.</w:t>
      </w:r>
      <w:r/>
    </w:p>
    <w:p>
      <w:pPr>
        <w:pStyle w:val="ListNumber"/>
        <w:spacing w:line="240" w:lineRule="auto"/>
        <w:ind w:left="720"/>
      </w:pPr>
      <w:r/>
      <w:hyperlink r:id="rId12">
        <w:r>
          <w:rPr>
            <w:color w:val="0000EE"/>
            <w:u w:val="single"/>
          </w:rPr>
          <w:t>https://www.auxis.com/whitepapers-guides/2025-ai-automation-trends/</w:t>
        </w:r>
      </w:hyperlink>
      <w:r>
        <w:t xml:space="preserve"> - Discusses the rise of Agentic AI, the reimagining of jobs, and the regulatory landscape in 2025, aligning with the evolving AI and automation trends.</w:t>
      </w:r>
      <w:r/>
    </w:p>
    <w:p>
      <w:pPr>
        <w:pStyle w:val="ListNumber"/>
        <w:spacing w:line="240" w:lineRule="auto"/>
        <w:ind w:left="720"/>
      </w:pPr>
      <w:r/>
      <w:hyperlink r:id="rId11">
        <w:r>
          <w:rPr>
            <w:color w:val="0000EE"/>
            <w:u w:val="single"/>
          </w:rPr>
          <w:t>https://www.pwc.com/us/en/tech-effect/ai-analytics/ai-predictions.html</w:t>
        </w:r>
      </w:hyperlink>
      <w:r>
        <w:t xml:space="preserve"> - Mentions the use of AI in pharmaceutical and medtech companies for drug and product development, and in healthcare for optimizing revenue and clinical outcomes, which relates to domain-specific AI applications.</w:t>
      </w:r>
      <w:r/>
    </w:p>
    <w:p>
      <w:pPr>
        <w:pStyle w:val="ListNumber"/>
        <w:spacing w:line="240" w:lineRule="auto"/>
        <w:ind w:left="720"/>
      </w:pPr>
      <w:r/>
      <w:hyperlink r:id="rId10">
        <w:r>
          <w:rPr>
            <w:color w:val="0000EE"/>
            <w:u w:val="single"/>
          </w:rPr>
          <w:t>https://dev.to/td_inc/automation-trends-that-will-impact-your-business-in-2025-1jnb</w:t>
        </w:r>
      </w:hyperlink>
      <w:r>
        <w:t xml:space="preserve"> - Highlights the importance of cybersecurity automation, which is a domain-specific application of AI, and its growing adoption in managing security alerts and incident responses.</w:t>
      </w:r>
      <w:r/>
    </w:p>
    <w:p>
      <w:pPr>
        <w:pStyle w:val="ListNumber"/>
        <w:spacing w:line="240" w:lineRule="auto"/>
        <w:ind w:left="720"/>
      </w:pPr>
      <w:r/>
      <w:hyperlink r:id="rId12">
        <w:r>
          <w:rPr>
            <w:color w:val="0000EE"/>
            <w:u w:val="single"/>
          </w:rPr>
          <w:t>https://www.auxis.com/whitepapers-guides/2025-ai-automation-trends/</w:t>
        </w:r>
      </w:hyperlink>
      <w:r>
        <w:t xml:space="preserve"> - Talks about the underappreciated value of built-in AI and new tools for managing data, which is relevant to the discussion on improving the efficiency and accuracy of AI models.</w:t>
      </w:r>
      <w:r/>
    </w:p>
    <w:p>
      <w:pPr>
        <w:pStyle w:val="ListNumber"/>
        <w:spacing w:line="240" w:lineRule="auto"/>
        <w:ind w:left="720"/>
      </w:pPr>
      <w:r/>
      <w:hyperlink r:id="rId11">
        <w:r>
          <w:rPr>
            <w:color w:val="0000EE"/>
            <w:u w:val="single"/>
          </w:rPr>
          <w:t>https://www.pwc.com/us/en/tech-effect/ai-analytics/ai-predictions.html</w:t>
        </w:r>
      </w:hyperlink>
      <w:r>
        <w:t xml:space="preserve"> - Mentions the regulatory environment and its impact on AI innovation, aligning with the notion that future AI developments will be influenced by regulatory changes.</w:t>
      </w:r>
      <w:r/>
    </w:p>
    <w:p>
      <w:pPr>
        <w:pStyle w:val="ListNumber"/>
        <w:spacing w:line="240" w:lineRule="auto"/>
        <w:ind w:left="720"/>
      </w:pPr>
      <w:r/>
      <w:hyperlink r:id="rId12">
        <w:r>
          <w:rPr>
            <w:color w:val="0000EE"/>
            <w:u w:val="single"/>
          </w:rPr>
          <w:t>https://www.auxis.com/whitepapers-guides/2025-ai-automation-trends/</w:t>
        </w:r>
      </w:hyperlink>
      <w:r>
        <w:t xml:space="preserve"> - Discusses the changing landscape of jobs due to AI and automation, which is a critical aspect of the evolution towards domain-specific AI models.</w:t>
      </w:r>
      <w:r/>
    </w:p>
    <w:p>
      <w:pPr>
        <w:pStyle w:val="ListNumber"/>
        <w:spacing w:line="240" w:lineRule="auto"/>
        <w:ind w:left="720"/>
      </w:pPr>
      <w:r/>
      <w:hyperlink r:id="rId10">
        <w:r>
          <w:rPr>
            <w:color w:val="0000EE"/>
            <w:u w:val="single"/>
          </w:rPr>
          <w:t>https://dev.to/td_inc/automation-trends-that-will-impact-your-business-in-2025-1jnb</w:t>
        </w:r>
      </w:hyperlink>
      <w:r>
        <w:t xml:space="preserve"> - Explains how IoT automation is transforming industries, which is another example of domain-specific AI applications improving efficiency and productivity.</w:t>
      </w:r>
      <w:r/>
    </w:p>
    <w:p>
      <w:pPr>
        <w:pStyle w:val="ListNumber"/>
        <w:spacing w:line="240" w:lineRule="auto"/>
        <w:ind w:left="720"/>
      </w:pPr>
      <w:r/>
      <w:hyperlink r:id="rId11">
        <w:r>
          <w:rPr>
            <w:color w:val="0000EE"/>
            <w:u w:val="single"/>
          </w:rPr>
          <w:t>https://www.pwc.com/us/en/tech-effect/ai-analytics/ai-predictions.html</w:t>
        </w:r>
      </w:hyperlink>
      <w:r>
        <w:t xml:space="preserve"> - Highlights the importance of data quality and standard processes in leveraging AI for industrial products companies, which is crucial for the effectiveness of domain-specific AI models.</w:t>
      </w:r>
      <w:r/>
    </w:p>
    <w:p>
      <w:pPr>
        <w:pStyle w:val="ListNumber"/>
        <w:spacing w:line="240" w:lineRule="auto"/>
        <w:ind w:left="720"/>
      </w:pPr>
      <w:r/>
      <w:hyperlink r:id="rId12">
        <w:r>
          <w:rPr>
            <w:color w:val="0000EE"/>
            <w:u w:val="single"/>
          </w:rPr>
          <w:t>https://www.auxis.com/whitepapers-guides/2025-ai-automation-trends/</w:t>
        </w:r>
      </w:hyperlink>
      <w:r>
        <w:t xml:space="preserve"> - Provides insights into the merger of robots and agents, enabling unprecedented use cases, which aligns with the innovative applications of domain-specific AI models.</w:t>
      </w:r>
      <w:r/>
    </w:p>
    <w:p>
      <w:pPr>
        <w:pStyle w:val="ListNumber"/>
        <w:spacing w:line="240" w:lineRule="auto"/>
        <w:ind w:left="720"/>
      </w:pPr>
      <w:r/>
      <w:hyperlink r:id="rId13">
        <w:r>
          <w:rPr>
            <w:color w:val="0000EE"/>
            <w:u w:val="single"/>
          </w:rPr>
          <w:t>https://techbullion.com/large-language-models-are-getting-bloated-how-do-we-fix-it/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ev.to/td_inc/automation-trends-that-will-impact-your-business-in-2025-1jnb" TargetMode="External"/><Relationship Id="rId11" Type="http://schemas.openxmlformats.org/officeDocument/2006/relationships/hyperlink" Target="https://www.pwc.com/us/en/tech-effect/ai-analytics/ai-predictions.html" TargetMode="External"/><Relationship Id="rId12" Type="http://schemas.openxmlformats.org/officeDocument/2006/relationships/hyperlink" Target="https://www.auxis.com/whitepapers-guides/2025-ai-automation-trends/" TargetMode="External"/><Relationship Id="rId13" Type="http://schemas.openxmlformats.org/officeDocument/2006/relationships/hyperlink" Target="https://techbullion.com/large-language-models-are-getting-bloated-how-do-we-fix-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