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collaborative robots and the future of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Robot Report Podcast, Chris Savoia, Head of Ecosystem Success at Universal Robots, engaged in a discussion highlighting the significant evolution of collaborative robots and the role of education and reskilling in the field of automation. Savoia's insights extend to recent advancements in robotics, including higher payload capabilities and the development of mobile manipulators. His conversation underscores the importance of the new Polyscope X platform, which offers enhanced functionalities for developers within robotic systems.</w:t>
      </w:r>
      <w:r/>
    </w:p>
    <w:p>
      <w:r/>
      <w:r>
        <w:t>Savoia particularly elaborated on the value proposition of integrating connectivity in robotic systems, detailing enhancements brought by features like MotionPlus. He also stressed the critical aspect of cybersecurity in these connected systems. By introducing the OptiMove feature, which optimizes robot control, Universal Robots aims to further enhance operational efficiency, demonstrating a proactive approach to evolving industry needs.</w:t>
      </w:r>
      <w:r/>
    </w:p>
    <w:p>
      <w:r/>
      <w:r>
        <w:t>In the realm of humanoid robotics, Figure AI has made notable strides with the recent shipment of its advanced humanoid robot, Figure 02, to a paying customer. While the customer’s identity remains undisclosed, previous collaborations with BMW Group, which involved trials at their South Carolina production plant, have showcased the robot’s capabilities in managing delicate components. This development marks a pivotal moment for Figure AI, indicating an increased commercial interest in their innovative solutions since they emerged from stealth mode in January 2023. The company has earned recognition, winning a 2024 RBR50 award for its rapid development pace within the competitive field of humanoid robotics.</w:t>
      </w:r>
      <w:r/>
    </w:p>
    <w:p>
      <w:r/>
      <w:r>
        <w:t>Additionally, developments in automation technology are highlighted by Open Droids, which is focused on creating both single and dual-arm mobile manipulators. Although the company did not present a robot at RoboBusiness, it is poised to showcase the R1D1, a single-arm mobile manipulator, at this year’s CES in Las Vegas, signalling ongoing innovation in business applications.</w:t>
      </w:r>
      <w:r/>
    </w:p>
    <w:p>
      <w:r/>
      <w:r>
        <w:t xml:space="preserve">In a marketplace reshaped by technological advancements, Zebra Technologies has announced plans to acquire the vision unit of Photoneo Brightpick Group. After the transaction, Photoneo Brightpick Group will be rebranded as Brightpick and will focus on the development of AI-powered robots specifically for warehouse automation. This acquisition represents a strategic expansion to Zebra’s existing robotics portfolio, which has previously seen significant investments, including the 2021 acquisition of Fetch Robotics for $290 million. While the financial details of this transaction remain undisclosed, the deal is scheduled to be completed in the first quarter of 2025, contingent on customary closing conditions. </w:t>
      </w:r>
      <w:r/>
    </w:p>
    <w:p>
      <w:r/>
      <w:r>
        <w:t>These developments collectively illustrate the dynamic landscape of AI and robotics, capturing a range of emerging technologies and industry trends that are currently influencing business practices and anticipating future advancements in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https://www.therobotreport.com/ur-savoia-ecosystem-collaborative-automation/</w:t>
        </w:r>
      </w:hyperlink>
      <w:r>
        <w:t xml:space="preserve"> - Corroborates the discussion with Chris Savoia on the evolution of collaborative robots, education and reskilling, and advancements in higher-payload robots and mobile manipulators.</w:t>
      </w:r>
      <w:r/>
    </w:p>
    <w:p>
      <w:pPr>
        <w:pStyle w:val="ListNumber"/>
        <w:spacing w:line="240" w:lineRule="auto"/>
        <w:ind w:left="720"/>
      </w:pPr>
      <w:r/>
      <w:hyperlink r:id="rId10">
        <w:r>
          <w:rPr>
            <w:color w:val="0000EE"/>
            <w:u w:val="single"/>
          </w:rPr>
          <w:t>https://www.therobotreport.com/ur-savoia-ecosystem-collaborative-automation/</w:t>
        </w:r>
      </w:hyperlink>
      <w:r>
        <w:t xml:space="preserve"> - Supports the importance of the Polyscope X platform, connectivity enhancements like MotionPlus, and the OptiMove feature for optimizing robot control.</w:t>
      </w:r>
      <w:r/>
    </w:p>
    <w:p>
      <w:pPr>
        <w:pStyle w:val="ListNumber"/>
        <w:spacing w:line="240" w:lineRule="auto"/>
        <w:ind w:left="720"/>
      </w:pPr>
      <w:r/>
      <w:hyperlink r:id="rId10">
        <w:r>
          <w:rPr>
            <w:color w:val="0000EE"/>
            <w:u w:val="single"/>
          </w:rPr>
          <w:t>https://www.therobotreport.com/ur-savoia-ecosystem-collaborative-automation/</w:t>
        </w:r>
      </w:hyperlink>
      <w:r>
        <w:t xml:space="preserve"> - Highlights the critical aspect of cybersecurity in connected robotic systems.</w:t>
      </w:r>
      <w:r/>
    </w:p>
    <w:p>
      <w:pPr>
        <w:pStyle w:val="ListNumber"/>
        <w:spacing w:line="240" w:lineRule="auto"/>
        <w:ind w:left="720"/>
      </w:pPr>
      <w:r/>
      <w:hyperlink r:id="rId10">
        <w:r>
          <w:rPr>
            <w:color w:val="0000EE"/>
            <w:u w:val="single"/>
          </w:rPr>
          <w:t>https://www.therobotreport.com/ur-savoia-ecosystem-collaborative-automation/</w:t>
        </w:r>
      </w:hyperlink>
      <w:r>
        <w:t xml:space="preserve"> - Details the shipment of Figure AI's humanoid robot, Figure 02, and its trials with BMW Group.</w:t>
      </w:r>
      <w:r/>
    </w:p>
    <w:p>
      <w:pPr>
        <w:pStyle w:val="ListNumber"/>
        <w:spacing w:line="240" w:lineRule="auto"/>
        <w:ind w:left="720"/>
      </w:pPr>
      <w:r/>
      <w:hyperlink r:id="rId10">
        <w:r>
          <w:rPr>
            <w:color w:val="0000EE"/>
            <w:u w:val="single"/>
          </w:rPr>
          <w:t>https://www.therobotreport.com/ur-savoia-ecosystem-collaborative-automation/</w:t>
        </w:r>
      </w:hyperlink>
      <w:r>
        <w:t xml:space="preserve"> - Mentions Figure AI's recognition with a 2024 RBR50 award and increased commercial interest in their solutions.</w:t>
      </w:r>
      <w:r/>
    </w:p>
    <w:p>
      <w:pPr>
        <w:pStyle w:val="ListNumber"/>
        <w:spacing w:line="240" w:lineRule="auto"/>
        <w:ind w:left="720"/>
      </w:pPr>
      <w:r/>
      <w:hyperlink r:id="rId10">
        <w:r>
          <w:rPr>
            <w:color w:val="0000EE"/>
            <w:u w:val="single"/>
          </w:rPr>
          <w:t>https://www.therobotreport.com/ur-savoia-ecosystem-collaborative-automation/</w:t>
        </w:r>
      </w:hyperlink>
      <w:r>
        <w:t xml:space="preserve"> - Discusses Open Droids' development of single and dual-arm mobile manipulators and their upcoming showcase at CES.</w:t>
      </w:r>
      <w:r/>
    </w:p>
    <w:p>
      <w:pPr>
        <w:pStyle w:val="ListNumber"/>
        <w:spacing w:line="240" w:lineRule="auto"/>
        <w:ind w:left="720"/>
      </w:pPr>
      <w:r/>
      <w:hyperlink r:id="rId10">
        <w:r>
          <w:rPr>
            <w:color w:val="0000EE"/>
            <w:u w:val="single"/>
          </w:rPr>
          <w:t>https://www.therobotreport.com/ur-savoia-ecosystem-collaborative-automation/</w:t>
        </w:r>
      </w:hyperlink>
      <w:r>
        <w:t xml:space="preserve"> - Announces Zebra Technologies' plan to acquire the vision unit of Photoneo Brightpick Group and its focus on AI-powered robots for warehouse automation.</w:t>
      </w:r>
      <w:r/>
    </w:p>
    <w:p>
      <w:pPr>
        <w:pStyle w:val="ListNumber"/>
        <w:spacing w:line="240" w:lineRule="auto"/>
        <w:ind w:left="720"/>
      </w:pPr>
      <w:r/>
      <w:hyperlink r:id="rId10">
        <w:r>
          <w:rPr>
            <w:color w:val="0000EE"/>
            <w:u w:val="single"/>
          </w:rPr>
          <w:t>https://www.therobotreport.com/ur-savoia-ecosystem-collaborative-automation/</w:t>
        </w:r>
      </w:hyperlink>
      <w:r>
        <w:t xml:space="preserve"> - Mentions the previous acquisition of Fetch Robotics by Zebra Technologies for $290 million and the expected completion of the Photoneo Brightpick Group deal in Q1 2025.</w:t>
      </w:r>
      <w:r/>
    </w:p>
    <w:p>
      <w:pPr>
        <w:pStyle w:val="ListNumber"/>
        <w:spacing w:line="240" w:lineRule="auto"/>
        <w:ind w:left="720"/>
      </w:pPr>
      <w:r/>
      <w:hyperlink r:id="rId11">
        <w:r>
          <w:rPr>
            <w:color w:val="0000EE"/>
            <w:u w:val="single"/>
          </w:rPr>
          <w:t>https://www.manufacturingtechnologytoday.com/edition/daily-logistics-robotics-2025-01-04/</w:t>
        </w:r>
      </w:hyperlink>
      <w:r>
        <w:t xml:space="preserve"> - Supports the growth in the humanoid robotics market and projections by Goldman Sachs Research.</w:t>
      </w:r>
      <w:r/>
    </w:p>
    <w:p>
      <w:pPr>
        <w:pStyle w:val="ListNumber"/>
        <w:spacing w:line="240" w:lineRule="auto"/>
        <w:ind w:left="720"/>
      </w:pPr>
      <w:r/>
      <w:hyperlink r:id="rId12">
        <w:r>
          <w:rPr>
            <w:color w:val="0000EE"/>
            <w:u w:val="single"/>
          </w:rPr>
          <w:t>https://soundcloud.com/robot-report-podcast/ur-the-ecosystem-of-collaborative-automation</w:t>
        </w:r>
      </w:hyperlink>
      <w:r>
        <w:t xml:space="preserve"> - Corroborates the podcast episode featuring Chris Savoia discussing the ecosystem of collaborative automation.</w:t>
      </w:r>
      <w:r/>
    </w:p>
    <w:p>
      <w:pPr>
        <w:pStyle w:val="ListNumber"/>
        <w:spacing w:line="240" w:lineRule="auto"/>
        <w:ind w:left="720"/>
      </w:pPr>
      <w:r/>
      <w:hyperlink r:id="rId10">
        <w:r>
          <w:rPr>
            <w:color w:val="0000EE"/>
            <w:u w:val="single"/>
          </w:rPr>
          <w:t>https://www.therobotreport.com/ur-savoia-ecosystem-collaborative-automation/</w:t>
        </w:r>
      </w:hyperlink>
      <w:r>
        <w:t xml:space="preserve"> - Highlights the overall dynamic landscape of AI and robotics, including emerging technologies and industry trends.</w:t>
      </w:r>
      <w:r/>
    </w:p>
    <w:p>
      <w:pPr>
        <w:pStyle w:val="ListNumber"/>
        <w:spacing w:line="240" w:lineRule="auto"/>
        <w:ind w:left="720"/>
      </w:pPr>
      <w:r/>
      <w:hyperlink r:id="rId13">
        <w:r>
          <w:rPr>
            <w:color w:val="0000EE"/>
            <w:u w:val="single"/>
          </w:rPr>
          <w:t>https://news.google.com/rss/articles/CBMiggFBVV95cUxNVjVSb1ltZ1MzcmJaUTIwRUk3YlJPUUdzSkk5Y0pUbDV3d0pkcDRWNmliNG5TQVo3eGFqcGY1NmZmLWxKQVdwMFpSQ2dpWmxkSnNWUk83a1VCeEh5UzNSYVJnbnJRdTBkMVE1TkJETTJ6d0RRY1Zwc2lvcjBxSnpxTmZn?oc=5&amp;hl=en-US&amp;gl=US&amp;ceid=US:en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obotreport.com/ur-savoia-ecosystem-collaborative-automation/" TargetMode="External"/><Relationship Id="rId11" Type="http://schemas.openxmlformats.org/officeDocument/2006/relationships/hyperlink" Target="https://www.manufacturingtechnologytoday.com/edition/daily-logistics-robotics-2025-01-04/" TargetMode="External"/><Relationship Id="rId12" Type="http://schemas.openxmlformats.org/officeDocument/2006/relationships/hyperlink" Target="https://soundcloud.com/robot-report-podcast/ur-the-ecosystem-of-collaborative-automation" TargetMode="External"/><Relationship Id="rId13" Type="http://schemas.openxmlformats.org/officeDocument/2006/relationships/hyperlink" Target="https://news.google.com/rss/articles/CBMiggFBVV95cUxNVjVSb1ltZ1MzcmJaUTIwRUk3YlJPUUdzSkk5Y0pUbDV3d0pkcDRWNmliNG5TQVo3eGFqcGY1NmZmLWxKQVdwMFpSQ2dpWmxkSnNWUk83a1VCeEh5UzNSYVJnbnJRdTBkMVE1TkJETTJ6d0RRY1Zwc2lvcjBxSnpxTmZ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