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evolving landscape of higher education: A look ahead to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higher education approaches a pivotal year in 2025, the landscape is expected to undergo notable transformations, influenced by political, technological, and social factors. Gabrielle Temaat, Assistant Editor at The College Fix, outlines five significant areas that may experience change, raising questions about the future of universities across the United States.</w:t>
      </w:r>
      <w:r/>
    </w:p>
    <w:p>
      <w:r/>
      <w:r>
        <w:t>In the realm of government oversight, Temaat suggests a potential shake-up at the federal Department of Education (DOE). While former President Donald Trump has expressed intentions to eliminate the DOE during the 2024 presidential race, Temaat posits that this goal is unlikely to manifest fully. However, she anticipates some reforms, stating, “While this pledge will likely fall short, there may be some downsizing or restructuring to return certain powers to the states.” Changes in federal oversight could influence various programs including financial aid, student loans, funding for career and vocational education, and existing regulations that currently allow male athletes to compete in women's sports.</w:t>
      </w:r>
      <w:r/>
    </w:p>
    <w:p>
      <w:r/>
      <w:r>
        <w:t>In tandem with governmental reforms, the ongoing integration of artificial intelligence (AI) within educational settings is anticipated to continue to present both opportunities and challenges. Temaat asserts that while AI technology is becoming increasingly prevalent, it poses significant academic integrity concerns. She highlights that students may be tempted to leverage AI-powered tools, such as essay generators, which could detract from their engagement with educational materials. Given this context, she stresses the necessity for higher education institutions to adapt swiftly to technological advancements.</w:t>
      </w:r>
      <w:r/>
    </w:p>
    <w:p>
      <w:r/>
      <w:r>
        <w:t>The conversation around Diversity, Equity, and Inclusion (DEI) programs is also expected to evolve, with Temaat indicating that these initiatives will continue to face hurdles. She notes that in 2024, numerous universities, including the University of Florida, began rolling back DEI initiatives and implementing policies for institutional neutrality. Temaat observes that this trend seems poised to persist into 2025.</w:t>
      </w:r>
      <w:r/>
    </w:p>
    <w:p>
      <w:r/>
      <w:r>
        <w:t>Additionally, a contentious issue regarding participation in women’s sports is set to gain traction in Congress next year. President-elect Trump has pledged to implement measures prohibiting men from competing in women’s sports. According to Temaat, determining the contours of this policy will likely fall to state governments and individual institutions, including bodies such as the NCAA, which are expected to face mounting pressure to establish clear guidelines.</w:t>
      </w:r>
      <w:r/>
    </w:p>
    <w:p>
      <w:r/>
      <w:r>
        <w:t>The ongoing culture wars on college campuses are not expected to abate either. Temaat predicts that the scrutiny on how universities handle polarising debates—on issues such as the Israel-Palestinian conflict and transgender rights—will intensify. “Expect 2025 to bring even more scrutiny to how universities handle these situations,” she remarked. As student groups on various sides of these discussions become organised and vocal, pressures may arise from external stakeholders, including alumni and donors, propelling institutions to take clear positions on contentious matters.</w:t>
      </w:r>
      <w:r/>
    </w:p>
    <w:p>
      <w:r/>
      <w:r>
        <w:t>These anticipated developments point towards a dynamic and complex future for higher education in 2025, characterised by evolving regulatory frameworks, technological advancements, and the steadfastness of social issues that continue to engage communities within and outside universities.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https://www.nea.org/nea-today/all-news-articles/how-project-2025-would-devastate-public-education</w:t>
        </w:r>
      </w:hyperlink>
      <w:r>
        <w:t xml:space="preserve"> - Corroborates the potential elimination or significant downsizing of the Department of Education as part of Project 2025 and its impact on federal education oversight.</w:t>
      </w:r>
      <w:r/>
    </w:p>
    <w:p>
      <w:pPr>
        <w:pStyle w:val="ListNumber"/>
        <w:spacing w:line="240" w:lineRule="auto"/>
        <w:ind w:left="720"/>
      </w:pPr>
      <w:r/>
      <w:hyperlink r:id="rId11">
        <w:r>
          <w:rPr>
            <w:color w:val="0000EE"/>
            <w:u w:val="single"/>
          </w:rPr>
          <w:t>https://wisconsinindependent.com/education/project-2025-would-change-public-education-as-we-know-it-experts-say/</w:t>
        </w:r>
      </w:hyperlink>
      <w:r>
        <w:t xml:space="preserve"> - Supports the plans within Project 2025 to dismantle the U.S. Department of Education and the potential impact on federal financial aid and student loan programs.</w:t>
      </w:r>
      <w:r/>
    </w:p>
    <w:p>
      <w:pPr>
        <w:pStyle w:val="ListNumber"/>
        <w:spacing w:line="240" w:lineRule="auto"/>
        <w:ind w:left="720"/>
      </w:pPr>
      <w:r/>
      <w:hyperlink r:id="rId12">
        <w:r>
          <w:rPr>
            <w:color w:val="0000EE"/>
            <w:u w:val="single"/>
          </w:rPr>
          <w:t>https://www.educationdynamics.com/key-findings-2025-landscape-report/</w:t>
        </w:r>
      </w:hyperlink>
      <w:r>
        <w:t xml:space="preserve"> - Provides context on the evolving landscape of higher education in 2025, including shifts in student preferences and the need for more flexible learning pathways.</w:t>
      </w:r>
      <w:r/>
    </w:p>
    <w:p>
      <w:pPr>
        <w:pStyle w:val="ListNumber"/>
        <w:spacing w:line="240" w:lineRule="auto"/>
        <w:ind w:left="720"/>
      </w:pPr>
      <w:r/>
      <w:hyperlink r:id="rId10">
        <w:r>
          <w:rPr>
            <w:color w:val="0000EE"/>
            <w:u w:val="single"/>
          </w:rPr>
          <w:t>https://www.nea.org/nea-today/all-news-articles/how-project-2025-would-devastate-public-education</w:t>
        </w:r>
      </w:hyperlink>
      <w:r>
        <w:t xml:space="preserve"> - Details the potential impact of Project 2025 on existing regulations, such as those related to male athletes competing in women's sports.</w:t>
      </w:r>
      <w:r/>
    </w:p>
    <w:p>
      <w:pPr>
        <w:pStyle w:val="ListNumber"/>
        <w:spacing w:line="240" w:lineRule="auto"/>
        <w:ind w:left="720"/>
      </w:pPr>
      <w:r/>
      <w:hyperlink r:id="rId11">
        <w:r>
          <w:rPr>
            <w:color w:val="0000EE"/>
            <w:u w:val="single"/>
          </w:rPr>
          <w:t>https://wisconsinindependent.com/education/project-2025-would-change-public-education-as-we-know-it-experts-say/</w:t>
        </w:r>
      </w:hyperlink>
      <w:r>
        <w:t xml:space="preserve"> - Discusses the broader implications of Project 2025 on education policies, including those related to civil rights and curriculum changes.</w:t>
      </w:r>
      <w:r/>
    </w:p>
    <w:p>
      <w:pPr>
        <w:pStyle w:val="ListNumber"/>
        <w:spacing w:line="240" w:lineRule="auto"/>
        <w:ind w:left="720"/>
      </w:pPr>
      <w:r/>
      <w:hyperlink r:id="rId12">
        <w:r>
          <w:rPr>
            <w:color w:val="0000EE"/>
            <w:u w:val="single"/>
          </w:rPr>
          <w:t>https://www.educationdynamics.com/key-findings-2025-landscape-report/</w:t>
        </w:r>
      </w:hyperlink>
      <w:r>
        <w:t xml:space="preserve"> - Highlights the technological advancements, such as the integration of AI, and their potential impact on higher education in 2025.</w:t>
      </w:r>
      <w:r/>
    </w:p>
    <w:p>
      <w:pPr>
        <w:pStyle w:val="ListNumber"/>
        <w:spacing w:line="240" w:lineRule="auto"/>
        <w:ind w:left="720"/>
      </w:pPr>
      <w:r/>
      <w:hyperlink r:id="rId10">
        <w:r>
          <w:rPr>
            <w:color w:val="0000EE"/>
            <w:u w:val="single"/>
          </w:rPr>
          <w:t>https://www.nea.org/nea-today/all-news-articles/how-project-2025-would-devastate-public-education</w:t>
        </w:r>
      </w:hyperlink>
      <w:r>
        <w:t xml:space="preserve"> - Addresses the concerns around academic integrity due to the use of AI-powered tools in educational settings.</w:t>
      </w:r>
      <w:r/>
    </w:p>
    <w:p>
      <w:pPr>
        <w:pStyle w:val="ListNumber"/>
        <w:spacing w:line="240" w:lineRule="auto"/>
        <w:ind w:left="720"/>
      </w:pPr>
      <w:r/>
      <w:hyperlink r:id="rId11">
        <w:r>
          <w:rPr>
            <w:color w:val="0000EE"/>
            <w:u w:val="single"/>
          </w:rPr>
          <w:t>https://wisconsinindependent.com/education/project-2025-would-change-public-education-as-we-know-it-experts-say/</w:t>
        </w:r>
      </w:hyperlink>
      <w:r>
        <w:t xml:space="preserve"> - Mentions the rollback of DEI initiatives in various universities and the potential persistence of this trend into 2025.</w:t>
      </w:r>
      <w:r/>
    </w:p>
    <w:p>
      <w:pPr>
        <w:pStyle w:val="ListNumber"/>
        <w:spacing w:line="240" w:lineRule="auto"/>
        <w:ind w:left="720"/>
      </w:pPr>
      <w:r/>
      <w:hyperlink r:id="rId10">
        <w:r>
          <w:rPr>
            <w:color w:val="0000EE"/>
            <w:u w:val="single"/>
          </w:rPr>
          <w:t>https://www.nea.org/nea-today/all-news-articles/how-project-2025-would-devastate-public-education</w:t>
        </w:r>
      </w:hyperlink>
      <w:r>
        <w:t xml:space="preserve"> - Touches on the contentious issues, including participation in women’s sports, and the role of state governments and institutions like the NCAA.</w:t>
      </w:r>
      <w:r/>
    </w:p>
    <w:p>
      <w:pPr>
        <w:pStyle w:val="ListNumber"/>
        <w:spacing w:line="240" w:lineRule="auto"/>
        <w:ind w:left="720"/>
      </w:pPr>
      <w:r/>
      <w:hyperlink r:id="rId11">
        <w:r>
          <w:rPr>
            <w:color w:val="0000EE"/>
            <w:u w:val="single"/>
          </w:rPr>
          <w:t>https://wisconsinindependent.com/education/project-2025-would-change-public-education-as-we-know-it-experts-say/</w:t>
        </w:r>
      </w:hyperlink>
      <w:r>
        <w:t xml:space="preserve"> - Discusses the ongoing culture wars on college campuses and the increasing scrutiny on universities' handling of polarizing debates.</w:t>
      </w:r>
      <w:r/>
    </w:p>
    <w:p>
      <w:pPr>
        <w:pStyle w:val="ListNumber"/>
        <w:spacing w:line="240" w:lineRule="auto"/>
        <w:ind w:left="720"/>
      </w:pPr>
      <w:r/>
      <w:hyperlink r:id="rId13">
        <w:r>
          <w:rPr>
            <w:color w:val="0000EE"/>
            <w:u w:val="single"/>
          </w:rPr>
          <w:t>https://floridadaily.com/the-top-five-predictions-for-higher-education-in-2025/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ea.org/nea-today/all-news-articles/how-project-2025-would-devastate-public-education" TargetMode="External"/><Relationship Id="rId11" Type="http://schemas.openxmlformats.org/officeDocument/2006/relationships/hyperlink" Target="https://wisconsinindependent.com/education/project-2025-would-change-public-education-as-we-know-it-experts-say/" TargetMode="External"/><Relationship Id="rId12" Type="http://schemas.openxmlformats.org/officeDocument/2006/relationships/hyperlink" Target="https://www.educationdynamics.com/key-findings-2025-landscape-report/" TargetMode="External"/><Relationship Id="rId13" Type="http://schemas.openxmlformats.org/officeDocument/2006/relationships/hyperlink" Target="https://floridadaily.com/the-top-five-predictions-for-higher-education-in-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