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analysts in geopolitical analysis amid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generative AI technology are poised to transform the landscape of geopolitical analysis within corporate environments and consultancies. The rise of these AI models is enabling analysts to delegate monotonous and labour-intensive tasks to machines, which in turn allows them to focus more on essential person-to-person interactions with clients. This shift comes at a critical time as organisations face increasingly complex geopolitical challenges in a multi-polar world.</w:t>
      </w:r>
      <w:r/>
    </w:p>
    <w:p>
      <w:r/>
      <w:r>
        <w:t>Giles Alston, Deputy Director &amp; Senior Analyst for North America, Australasia and Space at Oxford Analytica, highlights the early signs of this evolution and predicts a growing momentum as AI becomes more reliable and integral to business strategies. He notes that boards are increasingly seeking tailored insights that only direct dialogue with analysts can provide. The nature of intelligence derived from geopolitical developments is evolving into two main categories: actionable advice tailored to specific companies for navigating a volatile landscape and strategic support on a range of operational issues, including market exploration and supply chain management.</w:t>
      </w:r>
      <w:r/>
    </w:p>
    <w:p>
      <w:r/>
      <w:r>
        <w:t>Historically, the role of analysts gained prominence during the post-Cold War globalisation era of the 1990s, as firms turned to these experts to understand new geopolitical dynamics. Initially, the function was characterised by high-level assessments of international relations, primarily communicated in written reports with limited direct contact with key decision-makers. Over time, as companies expanded internationally, the demands on analysts have broadened. They now navigate an array of multifaceted risks, including climate change, global technology trends, and security threats. Consequently, the time dedicated to client engagement diminished as analysts were required to address a plethora of emerging threats.</w:t>
      </w:r>
      <w:r/>
    </w:p>
    <w:p>
      <w:r/>
      <w:r>
        <w:t>However, the capabilities of generative AI present analysts with an opportunity to enhance the value they provide to executive teams. Alston emphasizes that the increasing volatility of the global environment, marked by challenges such as supply chain disruptions, digital sabotage, and operational threats from non-state actors, necessitates this shift in focus. Companies specifically require in-depth, real-time counsel as they grapple with pressing issues like cybercrime, environmental crises, and geopolitical instability.</w:t>
      </w:r>
      <w:r/>
    </w:p>
    <w:p>
      <w:r/>
      <w:r>
        <w:t>The continuing tensions resulting from deglobalisation underline the urgency with which multinationals must make strategic decisions. Analysts are crucial in helping companies navigate these uncharted waters, offering insights that are essential for understanding and mitigating risks in unstable regions. Economic dynamics, particularly in relation to the ongoing trade tensions between the US and China, have propelled companies to consider supply chain diversification strategies more seriously. The potential return of Donald Trump to the White House is expected to impact these factors significantly, as companies may begin to prioritise nearshoring and reshoring tactics to mitigate the effects of anticipated tariffs.</w:t>
      </w:r>
      <w:r/>
    </w:p>
    <w:p>
      <w:r/>
      <w:r>
        <w:t>The role of the analyst is evolving to encompass not just risk assessment but also advising clients on the viability of their strategic plans and facilitating innovative approaches to business challenges. AI tools enable analysts to fill knowledge gaps by allowing them to collaborate with specialists from various fields, thus creating a more comprehensive threat landscape assessment.</w:t>
      </w:r>
      <w:r/>
    </w:p>
    <w:p>
      <w:r/>
      <w:r>
        <w:t>To succeed in this new environment, analysts will need to develop strong communication and interpersonal skills, alongside their traditional subject matter expertise. They are increasingly expected to relate to and support executives during crises, tailoring their assessments to be actionable and valuable. This requirement for a nuanced understanding of both the geopolitical context and the unique pressures faced by business leaders adds complexity to the analyst’s role.</w:t>
      </w:r>
      <w:r/>
    </w:p>
    <w:p>
      <w:r/>
      <w:r>
        <w:t>As analysts engage more directly with decision-makers, they must carefully manage relationships to prevent becoming overwhelmed by requests for detailed guidance. This engagement is not without its challenges, as the complexities of client needs can lead to heightened expectations regarding the assistance they can provide. Those embedded within organisations may have an advantage due to their familiarity with company-specific operations and challenges.</w:t>
      </w:r>
      <w:r/>
    </w:p>
    <w:p>
      <w:r/>
      <w:r>
        <w:t>In conclusion, the integration of generative AI into the field of geopolitical analysis is not heralding the end of human input but rather enhancing the analyst's role significantly. As businesses confront unprecedented challenges, the capacity to deliver tailored, in-depth analysis will become increasingly crucial, positioning analysts as trusted advisors and collaborators in navigating a turbulent global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https://www.janushenderson.com/en-us/investor/article/enabling-ai-geopolitical-implications-from-an-investment-perspective/</w:t>
        </w:r>
      </w:hyperlink>
      <w:r>
        <w:t xml:space="preserve"> - Discusses the geopolitical implications of AI, including its impact on national security, cybersecurity, and economic productivity, and how countries are becoming significant customers for AI infrastructure.</w:t>
      </w:r>
      <w:r/>
    </w:p>
    <w:p>
      <w:pPr>
        <w:pStyle w:val="ListNumber"/>
        <w:spacing w:line="240" w:lineRule="auto"/>
        <w:ind w:left="720"/>
      </w:pPr>
      <w:r/>
      <w:hyperlink r:id="rId11">
        <w:r>
          <w:rPr>
            <w:color w:val="0000EE"/>
            <w:u w:val="single"/>
          </w:rPr>
          <w:t>https://www.brookings.edu/events/the-geopolitics-of-generative-ai/</w:t>
        </w:r>
      </w:hyperlink>
      <w:r>
        <w:t xml:space="preserve"> - Explores the geopolitical risks associated with generative AI, such as deepfake videos, disinformation campaigns, and cyberattacks, and the competition among states for AI dominance.</w:t>
      </w:r>
      <w:r/>
    </w:p>
    <w:p>
      <w:pPr>
        <w:pStyle w:val="ListNumber"/>
        <w:spacing w:line="240" w:lineRule="auto"/>
        <w:ind w:left="720"/>
      </w:pPr>
      <w:r/>
      <w:hyperlink r:id="rId12">
        <w:r>
          <w:rPr>
            <w:color w:val="0000EE"/>
            <w:u w:val="single"/>
          </w:rPr>
          <w:t>https://executive.graduateinstitute.ch/communications/news/ai-geopolitical-implications-business-government-and-society-panel-discussion</w:t>
        </w:r>
      </w:hyperlink>
      <w:r>
        <w:t xml:space="preserve"> - Highlights the need to understand and anticipate the geopolitical implications of generative AI, including its impact on business strategies, supply chain management, and global norms.</w:t>
      </w:r>
      <w:r/>
    </w:p>
    <w:p>
      <w:pPr>
        <w:pStyle w:val="ListNumber"/>
        <w:spacing w:line="240" w:lineRule="auto"/>
        <w:ind w:left="720"/>
      </w:pPr>
      <w:r/>
      <w:hyperlink r:id="rId10">
        <w:r>
          <w:rPr>
            <w:color w:val="0000EE"/>
            <w:u w:val="single"/>
          </w:rPr>
          <w:t>https://www.janushenderson.com/en-us/investor/article/enabling-ai-geopolitical-implications-from-an-investment-perspective/</w:t>
        </w:r>
      </w:hyperlink>
      <w:r>
        <w:t xml:space="preserve"> - Mentions the strategic priority of AI in regions like the Middle East and the involvement of companies like Microsoft and nVIDIA in geopolitical AI developments.</w:t>
      </w:r>
      <w:r/>
    </w:p>
    <w:p>
      <w:pPr>
        <w:pStyle w:val="ListNumber"/>
        <w:spacing w:line="240" w:lineRule="auto"/>
        <w:ind w:left="720"/>
      </w:pPr>
      <w:r/>
      <w:hyperlink r:id="rId11">
        <w:r>
          <w:rPr>
            <w:color w:val="0000EE"/>
            <w:u w:val="single"/>
          </w:rPr>
          <w:t>https://www.brookings.edu/events/the-geopolitics-of-generative-ai/</w:t>
        </w:r>
      </w:hyperlink>
      <w:r>
        <w:t xml:space="preserve"> - Discusses the competition in governance and standards-setting for AI technology and its implications for data sovereignty, intellectual property rights, and technological dependencies.</w:t>
      </w:r>
      <w:r/>
    </w:p>
    <w:p>
      <w:pPr>
        <w:pStyle w:val="ListNumber"/>
        <w:spacing w:line="240" w:lineRule="auto"/>
        <w:ind w:left="720"/>
      </w:pPr>
      <w:r/>
      <w:hyperlink r:id="rId12">
        <w:r>
          <w:rPr>
            <w:color w:val="0000EE"/>
            <w:u w:val="single"/>
          </w:rPr>
          <w:t>https://executive.graduateinstitute.ch/communications/news/ai-geopolitical-implications-business-government-and-society-panel-discussion</w:t>
        </w:r>
      </w:hyperlink>
      <w:r>
        <w:t xml:space="preserve"> - Addresses the future scenarios for geopolitics and AI, including the need for businesses, governments, and civil society to prepare for both the benefits and risks of AI.</w:t>
      </w:r>
      <w:r/>
    </w:p>
    <w:p>
      <w:pPr>
        <w:pStyle w:val="ListNumber"/>
        <w:spacing w:line="240" w:lineRule="auto"/>
        <w:ind w:left="720"/>
      </w:pPr>
      <w:r/>
      <w:hyperlink r:id="rId10">
        <w:r>
          <w:rPr>
            <w:color w:val="0000EE"/>
            <w:u w:val="single"/>
          </w:rPr>
          <w:t>https://www.janushenderson.com/en-us/investor/article/enabling-ai-geopolitical-implications-from-an-investment-perspective/</w:t>
        </w:r>
      </w:hyperlink>
      <w:r>
        <w:t xml:space="preserve"> - Notes the increasing cybersecurity threats posed by generative AI, such as sophisticated cyberattacks and the theft of private data, highlighting the urgency for enhanced cybersecurity measures.</w:t>
      </w:r>
      <w:r/>
    </w:p>
    <w:p>
      <w:pPr>
        <w:pStyle w:val="ListNumber"/>
        <w:spacing w:line="240" w:lineRule="auto"/>
        <w:ind w:left="720"/>
      </w:pPr>
      <w:r/>
      <w:hyperlink r:id="rId11">
        <w:r>
          <w:rPr>
            <w:color w:val="0000EE"/>
            <w:u w:val="single"/>
          </w:rPr>
          <w:t>https://www.brookings.edu/events/the-geopolitics-of-generative-ai/</w:t>
        </w:r>
      </w:hyperlink>
      <w:r>
        <w:t xml:space="preserve"> - Emphasizes the importance of policymakers, researchers, and industry leaders understanding the challenges posed by generative AI to ensure its use is grounded in democratic values.</w:t>
      </w:r>
      <w:r/>
    </w:p>
    <w:p>
      <w:pPr>
        <w:pStyle w:val="ListNumber"/>
        <w:spacing w:line="240" w:lineRule="auto"/>
        <w:ind w:left="720"/>
      </w:pPr>
      <w:r/>
      <w:hyperlink r:id="rId12">
        <w:r>
          <w:rPr>
            <w:color w:val="0000EE"/>
            <w:u w:val="single"/>
          </w:rPr>
          <w:t>https://executive.graduateinstitute.ch/communications/news/ai-geopolitical-implications-business-government-and-society-panel-discussion</w:t>
        </w:r>
      </w:hyperlink>
      <w:r>
        <w:t xml:space="preserve"> - Highlights the need for analysts and businesses to navigate complex geopolitical challenges, including supply chain disruptions and digital sabotage, using AI-enhanced insights.</w:t>
      </w:r>
      <w:r/>
    </w:p>
    <w:p>
      <w:pPr>
        <w:pStyle w:val="ListNumber"/>
        <w:spacing w:line="240" w:lineRule="auto"/>
        <w:ind w:left="720"/>
      </w:pPr>
      <w:r/>
      <w:hyperlink r:id="rId10">
        <w:r>
          <w:rPr>
            <w:color w:val="0000EE"/>
            <w:u w:val="single"/>
          </w:rPr>
          <w:t>https://www.janushenderson.com/en-us/investor/article/enabling-ai-geopolitical-implications-from-an-investment-perspective/</w:t>
        </w:r>
      </w:hyperlink>
      <w:r>
        <w:t xml:space="preserve"> - Mentions the impact of geopolitical tensions, such as US restrictions on exporting advanced GPUs, on the global AI landscape and business strategies.</w:t>
      </w:r>
      <w:r/>
    </w:p>
    <w:p>
      <w:pPr>
        <w:pStyle w:val="ListNumber"/>
        <w:spacing w:line="240" w:lineRule="auto"/>
        <w:ind w:left="720"/>
      </w:pPr>
      <w:r/>
      <w:hyperlink r:id="rId13">
        <w:r>
          <w:rPr>
            <w:color w:val="0000EE"/>
            <w:u w:val="single"/>
          </w:rPr>
          <w:t>https://www.europeanbusinessreview.com/how-ai-could-foster-closer-analyst-client-interaction-not-less/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anushenderson.com/en-us/investor/article/enabling-ai-geopolitical-implications-from-an-investment-perspective/" TargetMode="External"/><Relationship Id="rId11" Type="http://schemas.openxmlformats.org/officeDocument/2006/relationships/hyperlink" Target="https://www.brookings.edu/events/the-geopolitics-of-generative-ai/" TargetMode="External"/><Relationship Id="rId12" Type="http://schemas.openxmlformats.org/officeDocument/2006/relationships/hyperlink" Target="https://executive.graduateinstitute.ch/communications/news/ai-geopolitical-implications-business-government-and-society-panel-discussion" TargetMode="External"/><Relationship Id="rId13" Type="http://schemas.openxmlformats.org/officeDocument/2006/relationships/hyperlink" Target="https://www.europeanbusinessreview.com/how-ai-could-foster-closer-analyst-client-interaction-not-l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