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cloud computing: trends to watch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cloud computing is set to undergo notable transformations by 2025, as organisations increasingly embrace innovative technologies to enhance operational efficiency and sustainability. The emergence of new trends indicates a substantial shift in how data is managed, stored, and processed, notably driven by the integration of artificial intelligence, edge computing, and the push for environmentally friendly practices.</w:t>
      </w:r>
      <w:r/>
    </w:p>
    <w:p>
      <w:r/>
      <w:r>
        <w:t>One of the most significant trends on the horizon is AI-Powered Cloud Optimization. As outlined in recent discussions, cloud providers are harnessing AI capabilities to automate resource management, enhance operational efficiency, and bolster cybersecurity. This includes the deployment of AI algorithms to predict user demand accurately, optimise storage, and detect potential security threats, which can lead to costs being cut by an estimated 25% for businesses by 2025. Amazon Web Services (AWS) serves as a prominent example, employing AI to manage workloads dynamically, particularly during periods of peak usage.</w:t>
      </w:r>
      <w:r/>
    </w:p>
    <w:p>
      <w:r/>
      <w:r>
        <w:t>Simultaneously, the integration of Edge Computing is becoming increasingly critical due to the proliferation of Internet of Things (IoT) devices. By processing data closer to its source, edge computing significantly reduces latency and facilitates real-time decision-making, which is paramount for applications like autonomous vehicles and smart city management. Benefits include faster data processing—potentially reducing latency by up to 70%—and increased reliability during instances of uncertain internet connectivity.</w:t>
      </w:r>
      <w:r/>
    </w:p>
    <w:p>
      <w:r/>
      <w:r>
        <w:t>The move towards Hybrid and Multi-Cloud Strategies is also gaining traction as organisations seek greater flexibility and resilience in their IT infrastructures. This approach allows businesses to combine public and private clouds, thus enabling sensitive data to remain in-house while utilising the vast scalability offered by public cloud services. A noteworthy projection from Gartner suggests that by 2025, 90% of organisations will adopt hybrid or multi-cloud strategies, reflecting a significant shift towards this model.</w:t>
      </w:r>
      <w:r/>
    </w:p>
    <w:p>
      <w:r/>
      <w:r>
        <w:t>Environmental responsibility is influencing cloud computing trends as more companies adopt Sustainable Cloud Computing practices. With data centres being notable energy consumers, the shift towards renewable energy sources and improved energy efficiency is critical. Major industry players like Google Cloud are targeting full operational capacity on carbon-free energy by 2030, while Microsoft’s initiatives illustrate a commitment to minimising environmental impacts through innovative technologies.</w:t>
      </w:r>
      <w:r/>
    </w:p>
    <w:p>
      <w:r/>
      <w:r>
        <w:t>Lastly, the advent of Quantum Computing as a Service (QCaaS) is reshaping the possibilities within cloud computing. By providing access to powerful quantum computing capabilities via the cloud, businesses can engage with complex computational tasks such as cryptography, drug discovery, and logistics optimisation, without the financial burden of acquiring specialised hardware. IBM’s Quantum Cloud service exemplifies this trend, allowing companies to explore quantum algorithms and their transformative potential across various sectors.</w:t>
      </w:r>
      <w:r/>
    </w:p>
    <w:p>
      <w:r/>
      <w:r>
        <w:t>As these trends unfold, they indicate a rapidly evolving technological landscape that enables businesses to harness these advancements for operational and strategic advantages. The integration of AI, edge computing, and sustainable practices not only modernises cloud infrastructure but also aligns with the growing demand for innovative solutions that prioritise efficiency and environmental responsibility. Looking ahead to 2025, organisations that adapt to and adopt these emerging trends will be better positioned to thrive in an increasingly competitive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https://www.cncf.io/blog/2024/12/03/top-6-cloud-computing-trends-for-2025/</w:t>
        </w:r>
      </w:hyperlink>
      <w:r>
        <w:t xml:space="preserve"> - Corroborates the trend of AI-Powered Cloud Optimization, including AI's role in optimizing cloud operations, automated scaling, and countering threats.</w:t>
      </w:r>
      <w:r/>
    </w:p>
    <w:p>
      <w:pPr>
        <w:pStyle w:val="ListNumber"/>
        <w:spacing w:line="240" w:lineRule="auto"/>
        <w:ind w:left="720"/>
      </w:pPr>
      <w:r/>
      <w:hyperlink r:id="rId11">
        <w:r>
          <w:rPr>
            <w:color w:val="0000EE"/>
            <w:u w:val="single"/>
          </w:rPr>
          <w:t>https://evincedev.com/blog/ai-powered-cloud-computing-redefining-business-operations/</w:t>
        </w:r>
      </w:hyperlink>
      <w:r>
        <w:t xml:space="preserve"> - Supports the integration of AI in cloud computing, including automated resource management, enhanced security, and data analytics.</w:t>
      </w:r>
      <w:r/>
    </w:p>
    <w:p>
      <w:pPr>
        <w:pStyle w:val="ListNumber"/>
        <w:spacing w:line="240" w:lineRule="auto"/>
        <w:ind w:left="720"/>
      </w:pPr>
      <w:r/>
      <w:hyperlink r:id="rId10">
        <w:r>
          <w:rPr>
            <w:color w:val="0000EE"/>
            <w:u w:val="single"/>
          </w:rPr>
          <w:t>https://www.cncf.io/blog/2024/12/03/top-6-cloud-computing-trends-for-2025/</w:t>
        </w:r>
      </w:hyperlink>
      <w:r>
        <w:t xml:space="preserve"> - Discusses the integration of Edge Computing and its benefits, such as reducing latency and enabling real-time decision-making.</w:t>
      </w:r>
      <w:r/>
    </w:p>
    <w:p>
      <w:pPr>
        <w:pStyle w:val="ListNumber"/>
        <w:spacing w:line="240" w:lineRule="auto"/>
        <w:ind w:left="720"/>
      </w:pPr>
      <w:r/>
      <w:hyperlink r:id="rId12">
        <w:r>
          <w:rPr>
            <w:color w:val="0000EE"/>
            <w:u w:val="single"/>
          </w:rPr>
          <w:t>https://www.clouddefense.ai/future-of-cloud-computing/</w:t>
        </w:r>
      </w:hyperlink>
      <w:r>
        <w:t xml:space="preserve"> - Highlights the importance of Edge Computing in reducing latency and improving data processing efficiency.</w:t>
      </w:r>
      <w:r/>
    </w:p>
    <w:p>
      <w:pPr>
        <w:pStyle w:val="ListNumber"/>
        <w:spacing w:line="240" w:lineRule="auto"/>
        <w:ind w:left="720"/>
      </w:pPr>
      <w:r/>
      <w:hyperlink r:id="rId10">
        <w:r>
          <w:rPr>
            <w:color w:val="0000EE"/>
            <w:u w:val="single"/>
          </w:rPr>
          <w:t>https://www.cncf.io/blog/2024/12/03/top-6-cloud-computing-trends-for-2025/</w:t>
        </w:r>
      </w:hyperlink>
      <w:r>
        <w:t xml:space="preserve"> - Explains the move towards Hybrid and Multi-Cloud Strategies for greater flexibility and resilience in IT infrastructures.</w:t>
      </w:r>
      <w:r/>
    </w:p>
    <w:p>
      <w:pPr>
        <w:pStyle w:val="ListNumber"/>
        <w:spacing w:line="240" w:lineRule="auto"/>
        <w:ind w:left="720"/>
      </w:pPr>
      <w:r/>
      <w:hyperlink r:id="rId12">
        <w:r>
          <w:rPr>
            <w:color w:val="0000EE"/>
            <w:u w:val="single"/>
          </w:rPr>
          <w:t>https://www.clouddefense.ai/future-of-cloud-computing/</w:t>
        </w:r>
      </w:hyperlink>
      <w:r>
        <w:t xml:space="preserve"> - Supports the trend of higher adoption of Hybrid and Multi-Cloud Environments for operational efficiency and cost optimization.</w:t>
      </w:r>
      <w:r/>
    </w:p>
    <w:p>
      <w:pPr>
        <w:pStyle w:val="ListNumber"/>
        <w:spacing w:line="240" w:lineRule="auto"/>
        <w:ind w:left="720"/>
      </w:pPr>
      <w:r/>
      <w:hyperlink r:id="rId11">
        <w:r>
          <w:rPr>
            <w:color w:val="0000EE"/>
            <w:u w:val="single"/>
          </w:rPr>
          <w:t>https://evincedev.com/blog/ai-powered-cloud-computing-redefining-business-operations/</w:t>
        </w:r>
      </w:hyperlink>
      <w:r>
        <w:t xml:space="preserve"> - Mentions Gartner's projection that by 2025, half of all cloud data centers will utilize advanced robotics powered by AI and ML, leading to increased operational efficiency.</w:t>
      </w:r>
      <w:r/>
    </w:p>
    <w:p>
      <w:pPr>
        <w:pStyle w:val="ListNumber"/>
        <w:spacing w:line="240" w:lineRule="auto"/>
        <w:ind w:left="720"/>
      </w:pPr>
      <w:r/>
      <w:hyperlink r:id="rId10">
        <w:r>
          <w:rPr>
            <w:color w:val="0000EE"/>
            <w:u w:val="single"/>
          </w:rPr>
          <w:t>https://www.cncf.io/blog/2024/12/03/top-6-cloud-computing-trends-for-2025/</w:t>
        </w:r>
      </w:hyperlink>
      <w:r>
        <w:t xml:space="preserve"> - Discusses the trend of Sustainable Cloud Computing and the commitment of major industry players to minimize environmental impacts.</w:t>
      </w:r>
      <w:r/>
    </w:p>
    <w:p>
      <w:pPr>
        <w:pStyle w:val="ListNumber"/>
        <w:spacing w:line="240" w:lineRule="auto"/>
        <w:ind w:left="720"/>
      </w:pPr>
      <w:r/>
      <w:hyperlink r:id="rId10">
        <w:r>
          <w:rPr>
            <w:color w:val="0000EE"/>
            <w:u w:val="single"/>
          </w:rPr>
          <w:t>https://www.cncf.io/blog/2024/12/03/top-6-cloud-computing-trends-for-2025/</w:t>
        </w:r>
      </w:hyperlink>
      <w:r>
        <w:t xml:space="preserve"> - Explains the advent of Quantum Computing as a Service (QCaaS) and its potential applications in cryptography, drug discovery, and logistics optimization.</w:t>
      </w:r>
      <w:r/>
    </w:p>
    <w:p>
      <w:pPr>
        <w:pStyle w:val="ListNumber"/>
        <w:spacing w:line="240" w:lineRule="auto"/>
        <w:ind w:left="720"/>
      </w:pPr>
      <w:r/>
      <w:hyperlink r:id="rId12">
        <w:r>
          <w:rPr>
            <w:color w:val="0000EE"/>
            <w:u w:val="single"/>
          </w:rPr>
          <w:t>https://www.clouddefense.ai/future-of-cloud-computing/</w:t>
        </w:r>
      </w:hyperlink>
      <w:r>
        <w:t xml:space="preserve"> - Supports the trend of QCaaS, highlighting its transformative potential across various sectors without the need for specialized hardware.</w:t>
      </w:r>
      <w:r/>
    </w:p>
    <w:p>
      <w:pPr>
        <w:pStyle w:val="ListNumber"/>
        <w:spacing w:line="240" w:lineRule="auto"/>
        <w:ind w:left="720"/>
      </w:pPr>
      <w:r/>
      <w:hyperlink r:id="rId13">
        <w:r>
          <w:rPr>
            <w:color w:val="0000EE"/>
            <w:u w:val="single"/>
          </w:rPr>
          <w:t>https://news.google.com/rss/articles/CBMid0FVX3lxTE13dDFIMmdJbmZ1Q2RWY1VjYnVMRjVSNF8yVjU1NzVQNllyTU9uOXI1bWJfSWpDRzN6LU9iSlBoRGdzMEFlMk9LTmJ5STk3Z1MwSzNrWWN3d1FnZlpwNEV6LVAxVm1BZDhDbjNCM2pITzI0YzJLNEFn?oc=5&amp;hl=en-US&amp;gl=US&amp;ceid=US:en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cf.io/blog/2024/12/03/top-6-cloud-computing-trends-for-2025/" TargetMode="External"/><Relationship Id="rId11" Type="http://schemas.openxmlformats.org/officeDocument/2006/relationships/hyperlink" Target="https://evincedev.com/blog/ai-powered-cloud-computing-redefining-business-operations/" TargetMode="External"/><Relationship Id="rId12" Type="http://schemas.openxmlformats.org/officeDocument/2006/relationships/hyperlink" Target="https://www.clouddefense.ai/future-of-cloud-computing/" TargetMode="External"/><Relationship Id="rId13" Type="http://schemas.openxmlformats.org/officeDocument/2006/relationships/hyperlink" Target="https://news.google.com/rss/articles/CBMid0FVX3lxTE13dDFIMmdJbmZ1Q2RWY1VjYnVMRjVSNF8yVjU1NzVQNllyTU9uOXI1bWJfSWpDRzN6LU9iSlBoRGdzMEFlMk9LTmJ5STk3Z1MwSzNrWWN3d1FnZlpwNEV6LVAxVm1BZDhDbjNCM2pITzI0YzJLNE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