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legal profession's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legal profession anticipates 2025, significant transformations in various aspects of the field are expected to unfold. The evolving landscape of legal education, advancements in technology, and increasing emphasis on diversity and inclusion are all pivotal elements that will shape the future for law students and practitioners alike.</w:t>
      </w:r>
      <w:r/>
    </w:p>
    <w:p>
      <w:r/>
      <w:r>
        <w:t>A primary trend identified is the rise of legal tech literacy. According to a 2024 legal trends report, an impressive 79% of legal professionals are already utilising artificial intelligence in their practice. As a result, law firms and chambers are increasingly seeking candidates who demonstrate a robust understanding of emerging technologies such as AI, blockchain, and automation tools. Aspiring lawyers are encouraged to enrol in relevant courses and obtain certifications in popular legal research tools like LexisNexis and Westlaw, enhancing their marketability in an increasingly tech-driven environment.</w:t>
      </w:r>
      <w:r/>
    </w:p>
    <w:p>
      <w:r/>
      <w:r>
        <w:t>Flexibility in working arrangements has emerged as another vital factor. The impact of the pandemic has ushered in a new era of hybrid working models, with a recent poll revealing that 83% of law firms have adopted such schedules. Law students and young lawyers are advised to familiarise themselves with collaboration tools like Slack, Trello, and Microsoft Teams, as well as learn to balance remote and in-office work effectively.</w:t>
      </w:r>
      <w:r/>
    </w:p>
    <w:p>
      <w:r/>
      <w:r>
        <w:t>The prioritisation of diversity and inclusion (D&amp;I) is also gaining traction. Diversity has shifted from being a mere talking point to a critical factor influencing clients' choices in legal representation. Organisations such as The 93% Club, Able Interns, and Bridging the Bar are spearheading efforts to promote inclusion and foster a legal profession that reflects the society it serves. Aspiring lawyers can position themselves advantageously by engaging with these initiatives and understanding the profound impact of diversity on workplace dynamics and client outcomes.</w:t>
      </w:r>
      <w:r/>
    </w:p>
    <w:p>
      <w:r/>
      <w:r>
        <w:t>In the realm of professional networking, there is a noted evolution towards digital platforms. Lawyers and aspiring lawyers are increasingly capitalising on networks like LinkedIn, Instagram, and TikTok to cultivate professional relationships. This method not only allows for a broader reach but also enables the development of personal brands—a trend that can enhance career prospects. However, minority lawyers have raised concerns regarding the potential over-policing of their digital presence, highlighting the need for authentic engagement free from traditional professional constraints.</w:t>
      </w:r>
      <w:r/>
    </w:p>
    <w:p>
      <w:r/>
      <w:r>
        <w:t>As for the business development (BD) teams within law firms, there is an anticipated shift towards a more sophisticated and client-centric role that emphasises strategic relationship management. This development follows a surge in demand for BD and marketing expertise post-pandemic. Future BD professionals will be charged with nurturing high-value client accounts, allowing for tailored solutions that address unique client needs amid an increasingly competitive market.</w:t>
      </w:r>
      <w:r/>
    </w:p>
    <w:p>
      <w:r/>
      <w:r>
        <w:t>On the flip side, several outdated practices are expected to decline or be eradicated by 2025. The persistent culture of “hustle,” characterised by long hours and poor work-life balance, is being challenged as the industry seeks to promote mental health and sustainable work environments. Aspiring lawyers are urged to advocate for themselves and refine their boundaries to foster a healthier workplace culture.</w:t>
      </w:r>
      <w:r/>
    </w:p>
    <w:p>
      <w:r/>
      <w:r>
        <w:t xml:space="preserve">Moreover, the era of attending every networking event to build connections is being reassessed. Legal professionals are recognising that selective engagement often yields more significant benefits than the pursuit of widespread exposure through numerous events. </w:t>
      </w:r>
      <w:r/>
    </w:p>
    <w:p>
      <w:r/>
      <w:r>
        <w:t>The legal field is also moving away from an over-reliance on traditional skills. Firms are increasingly seeking multidisciplinary professionals, prompting future lawyers to acquire complementary skills in areas such as project management and basic coding. Additionally, the rigid 9-to-5 work structure is being replaced by more flexible hours focused on outputs, accommodating various hybrid working styles in a significant percentage of law firms.</w:t>
      </w:r>
      <w:r/>
    </w:p>
    <w:p>
      <w:r/>
      <w:r>
        <w:t>Lastly, scrutiny surrounding diversity efforts is intensifying. The legal sector is experiencing a shift towards genuine commitment to D&amp;I, as superficial initiatives fail to meet the discernment of modern job candidates. Aspiring lawyers are now drawn to firms that exhibit authentic dedication to diversity beyond mere tokenism, considering cultural and ethical alignment in their career choices.</w:t>
      </w:r>
      <w:r/>
    </w:p>
    <w:p>
      <w:r/>
      <w:r>
        <w:t>As these trends unfold, individuals within the legal community are urged to adapt to this evolving landscape, positioning themselves for success in a markedly different profession come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https://www.litera.com/blog/legal-trends</w:t>
        </w:r>
      </w:hyperlink>
      <w:r>
        <w:t xml:space="preserve"> - Corroborates the rise of legal tech, including the use of Small Language Models (SLMs) and AI capabilities in the legal sector.</w:t>
      </w:r>
      <w:r/>
    </w:p>
    <w:p>
      <w:pPr>
        <w:pStyle w:val="ListNumber"/>
        <w:spacing w:line="240" w:lineRule="auto"/>
        <w:ind w:left="720"/>
      </w:pPr>
      <w:r/>
      <w:hyperlink r:id="rId11">
        <w:r>
          <w:rPr>
            <w:color w:val="0000EE"/>
            <w:u w:val="single"/>
          </w:rPr>
          <w:t>https://www.legal.io/articles/5543376/AI-Adoption-in-Legal-Sector-Soars-Study-Finds</w:t>
        </w:r>
      </w:hyperlink>
      <w:r>
        <w:t xml:space="preserve"> - Supports the high adoption rate of AI in the legal sector, with 79% of legal professionals using AI, and highlights its impact on legal operations.</w:t>
      </w:r>
      <w:r/>
    </w:p>
    <w:p>
      <w:pPr>
        <w:pStyle w:val="ListNumber"/>
        <w:spacing w:line="240" w:lineRule="auto"/>
        <w:ind w:left="720"/>
      </w:pPr>
      <w:r/>
      <w:hyperlink r:id="rId12">
        <w:r>
          <w:rPr>
            <w:color w:val="0000EE"/>
            <w:u w:val="single"/>
          </w:rPr>
          <w:t>https://www.legaldive.com/press-release/20240822-47-of-legal-professionals-are-now-using-ai-and-adoption-is-projected-to/</w:t>
        </w:r>
      </w:hyperlink>
      <w:r>
        <w:t xml:space="preserve"> - Confirms the increasing use of AI in the legal industry, with 47% of legal professionals currently using AI and a projected increase to 60% by next year.</w:t>
      </w:r>
      <w:r/>
    </w:p>
    <w:p>
      <w:pPr>
        <w:pStyle w:val="ListNumber"/>
        <w:spacing w:line="240" w:lineRule="auto"/>
        <w:ind w:left="720"/>
      </w:pPr>
      <w:r/>
      <w:hyperlink r:id="rId13">
        <w:r>
          <w:rPr>
            <w:color w:val="0000EE"/>
            <w:u w:val="single"/>
          </w:rPr>
          <w:t>https://cmlegalsearch.com/blog/6-legal-staffing-trends-to-watch-in-2025/</w:t>
        </w:r>
      </w:hyperlink>
      <w:r>
        <w:t xml:space="preserve"> - Discusses the advent of technology and AI in legal staffing, emphasizing the need for legal professionals to be savvy with emerging technologies.</w:t>
      </w:r>
      <w:r/>
    </w:p>
    <w:p>
      <w:pPr>
        <w:pStyle w:val="ListNumber"/>
        <w:spacing w:line="240" w:lineRule="auto"/>
        <w:ind w:left="720"/>
      </w:pPr>
      <w:r/>
      <w:hyperlink r:id="rId10">
        <w:r>
          <w:rPr>
            <w:color w:val="0000EE"/>
            <w:u w:val="single"/>
          </w:rPr>
          <w:t>https://www.litera.com/blog/legal-trends</w:t>
        </w:r>
      </w:hyperlink>
      <w:r>
        <w:t xml:space="preserve"> - Mentions the importance of technological advancements and the need for legal professionals to adapt to new technologies like AI and automation tools.</w:t>
      </w:r>
      <w:r/>
    </w:p>
    <w:p>
      <w:pPr>
        <w:pStyle w:val="ListNumber"/>
        <w:spacing w:line="240" w:lineRule="auto"/>
        <w:ind w:left="720"/>
      </w:pPr>
      <w:r/>
      <w:hyperlink r:id="rId11">
        <w:r>
          <w:rPr>
            <w:color w:val="0000EE"/>
            <w:u w:val="single"/>
          </w:rPr>
          <w:t>https://www.legal.io/articles/5543376/AI-Adoption-in-Legal-Sector-Soars-Study-Finds</w:t>
        </w:r>
      </w:hyperlink>
      <w:r>
        <w:t xml:space="preserve"> - Highlights the shift towards hybrid working models and the increasing use of AI to support legal professionals in their work.</w:t>
      </w:r>
      <w:r/>
    </w:p>
    <w:p>
      <w:pPr>
        <w:pStyle w:val="ListNumber"/>
        <w:spacing w:line="240" w:lineRule="auto"/>
        <w:ind w:left="720"/>
      </w:pPr>
      <w:r/>
      <w:hyperlink r:id="rId13">
        <w:r>
          <w:rPr>
            <w:color w:val="0000EE"/>
            <w:u w:val="single"/>
          </w:rPr>
          <w:t>https://cmlegalsearch.com/blog/6-legal-staffing-trends-to-watch-in-2025/</w:t>
        </w:r>
      </w:hyperlink>
      <w:r>
        <w:t xml:space="preserve"> - Supports the trend of flexibility in working arrangements and the adoption of hybrid working models in law firms.</w:t>
      </w:r>
      <w:r/>
    </w:p>
    <w:p>
      <w:pPr>
        <w:pStyle w:val="ListNumber"/>
        <w:spacing w:line="240" w:lineRule="auto"/>
        <w:ind w:left="720"/>
      </w:pPr>
      <w:r/>
      <w:hyperlink r:id="rId10">
        <w:r>
          <w:rPr>
            <w:color w:val="0000EE"/>
            <w:u w:val="single"/>
          </w:rPr>
          <w:t>https://www.litera.com/blog/legal-trends</w:t>
        </w:r>
      </w:hyperlink>
      <w:r>
        <w:t xml:space="preserve"> - Touches on the importance of diversity and inclusion initiatives in the legal profession, aligning with the trend of prioritizing D&amp;I.</w:t>
      </w:r>
      <w:r/>
    </w:p>
    <w:p>
      <w:pPr>
        <w:pStyle w:val="ListNumber"/>
        <w:spacing w:line="240" w:lineRule="auto"/>
        <w:ind w:left="720"/>
      </w:pPr>
      <w:r/>
      <w:hyperlink r:id="rId11">
        <w:r>
          <w:rPr>
            <w:color w:val="0000EE"/>
            <w:u w:val="single"/>
          </w:rPr>
          <w:t>https://www.legal.io/articles/5543376/AI-Adoption-in-Legal-Sector-Soars-Study-Finds</w:t>
        </w:r>
      </w:hyperlink>
      <w:r>
        <w:t xml:space="preserve"> - Mentions client support for AI use, which indirectly supports the trend of clients valuing diversity and inclusion in legal representation.</w:t>
      </w:r>
      <w:r/>
    </w:p>
    <w:p>
      <w:pPr>
        <w:pStyle w:val="ListNumber"/>
        <w:spacing w:line="240" w:lineRule="auto"/>
        <w:ind w:left="720"/>
      </w:pPr>
      <w:r/>
      <w:hyperlink r:id="rId13">
        <w:r>
          <w:rPr>
            <w:color w:val="0000EE"/>
            <w:u w:val="single"/>
          </w:rPr>
          <w:t>https://cmlegalsearch.com/blog/6-legal-staffing-trends-to-watch-in-2025/</w:t>
        </w:r>
      </w:hyperlink>
      <w:r>
        <w:t xml:space="preserve"> - Discusses the evolution of professional networking towards digital platforms and the importance of personal branding for lawyers.</w:t>
      </w:r>
      <w:r/>
    </w:p>
    <w:p>
      <w:pPr>
        <w:pStyle w:val="ListNumber"/>
        <w:spacing w:line="240" w:lineRule="auto"/>
        <w:ind w:left="720"/>
      </w:pPr>
      <w:r/>
      <w:hyperlink r:id="rId10">
        <w:r>
          <w:rPr>
            <w:color w:val="0000EE"/>
            <w:u w:val="single"/>
          </w:rPr>
          <w:t>https://www.litera.com/blog/legal-trends</w:t>
        </w:r>
      </w:hyperlink>
      <w:r>
        <w:t xml:space="preserve"> - Indicates a shift towards more sophisticated and client-centric business development roles within law firms, emphasizing strategic relationship management.</w:t>
      </w:r>
      <w:r/>
    </w:p>
    <w:p>
      <w:pPr>
        <w:pStyle w:val="ListNumber"/>
        <w:spacing w:line="240" w:lineRule="auto"/>
        <w:ind w:left="720"/>
      </w:pPr>
      <w:r/>
      <w:hyperlink r:id="rId14">
        <w:r>
          <w:rPr>
            <w:color w:val="0000EE"/>
            <w:u w:val="single"/>
          </w:rPr>
          <w:t>https://news.google.com/rss/articles/CBMif0FVX3lxTE1wTm5YNi1TMU5lNnJEaWZiOXFRUVpFbklWVmV0Wm5NSTZnODAzQ29qa0JDeHVEQ0Q4WFl2ck9tVnVwUmFERDNzNXpsOTNjZ1JhdzFIc2VHY2twTUxaTmEtQ1JCc0QtWVVQbFkybnVzS19kWHlSLXpmY0FMUXhzc0U?oc=5&amp;hl=en-US&amp;gl=US&amp;ceid=US:en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tera.com/blog/legal-trends" TargetMode="External"/><Relationship Id="rId11" Type="http://schemas.openxmlformats.org/officeDocument/2006/relationships/hyperlink" Target="https://www.legal.io/articles/5543376/AI-Adoption-in-Legal-Sector-Soars-Study-Finds" TargetMode="External"/><Relationship Id="rId12" Type="http://schemas.openxmlformats.org/officeDocument/2006/relationships/hyperlink" Target="https://www.legaldive.com/press-release/20240822-47-of-legal-professionals-are-now-using-ai-and-adoption-is-projected-to/" TargetMode="External"/><Relationship Id="rId13" Type="http://schemas.openxmlformats.org/officeDocument/2006/relationships/hyperlink" Target="https://cmlegalsearch.com/blog/6-legal-staffing-trends-to-watch-in-2025/" TargetMode="External"/><Relationship Id="rId14" Type="http://schemas.openxmlformats.org/officeDocument/2006/relationships/hyperlink" Target="https://news.google.com/rss/articles/CBMif0FVX3lxTE1wTm5YNi1TMU5lNnJEaWZiOXFRUVpFbklWVmV0Wm5NSTZnODAzQ29qa0JDeHVEQ0Q4WFl2ck9tVnVwUmFERDNzNXpsOTNjZ1JhdzFIc2VHY2twTUxaTmEtQ1JCc0QtWVVQbFkybnVzS19kWHlSLXpmY0FMUXhzc0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